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C3F5" w14:textId="053D4583" w:rsidR="00E27191" w:rsidRPr="00E24C63" w:rsidRDefault="00FD50F8">
      <w:pPr>
        <w:rPr>
          <w:rFonts w:ascii="Arial" w:hAnsi="Arial" w:cs="Arial"/>
          <w:sz w:val="22"/>
          <w:szCs w:val="22"/>
        </w:rPr>
      </w:pPr>
      <w:r w:rsidRPr="00E24C63">
        <w:rPr>
          <w:rFonts w:ascii="Arial" w:hAnsi="Arial" w:cs="Arial"/>
          <w:b/>
          <w:bCs/>
          <w:sz w:val="22"/>
          <w:szCs w:val="22"/>
        </w:rPr>
        <w:t>Supplementary Material for</w:t>
      </w:r>
      <w:r w:rsidRPr="00E24C63">
        <w:rPr>
          <w:rFonts w:ascii="Arial" w:hAnsi="Arial" w:cs="Arial"/>
          <w:sz w:val="22"/>
          <w:szCs w:val="22"/>
        </w:rPr>
        <w:t>:</w:t>
      </w:r>
    </w:p>
    <w:p w14:paraId="1AA07414" w14:textId="1891F3AB" w:rsidR="00CA5627" w:rsidRPr="00E24C63" w:rsidRDefault="00CA5627">
      <w:pPr>
        <w:rPr>
          <w:rFonts w:ascii="Arial" w:hAnsi="Arial" w:cs="Arial"/>
          <w:sz w:val="22"/>
          <w:szCs w:val="22"/>
        </w:rPr>
      </w:pPr>
    </w:p>
    <w:p w14:paraId="4FA9DB3F" w14:textId="77777777" w:rsidR="00F26135" w:rsidRPr="00E24C63" w:rsidRDefault="00F26135" w:rsidP="00F26135">
      <w:pPr>
        <w:rPr>
          <w:rFonts w:ascii="Arial" w:hAnsi="Arial" w:cs="Arial"/>
          <w:sz w:val="22"/>
          <w:szCs w:val="22"/>
        </w:rPr>
      </w:pPr>
      <w:r w:rsidRPr="00E24C63">
        <w:rPr>
          <w:rFonts w:ascii="Arial" w:hAnsi="Arial" w:cs="Arial"/>
          <w:i/>
          <w:iCs/>
          <w:sz w:val="22"/>
          <w:szCs w:val="22"/>
        </w:rPr>
        <w:t>DRD4</w:t>
      </w:r>
      <w:r w:rsidRPr="00E24C63">
        <w:rPr>
          <w:rFonts w:ascii="Arial" w:hAnsi="Arial" w:cs="Arial"/>
          <w:sz w:val="22"/>
          <w:szCs w:val="22"/>
        </w:rPr>
        <w:t xml:space="preserve"> polymorphism associated with greater positive affect in response to negative and neutral social stimuli. </w:t>
      </w:r>
    </w:p>
    <w:p w14:paraId="424CD023" w14:textId="77777777" w:rsidR="00F26135" w:rsidRPr="00E24C63" w:rsidRDefault="00F26135" w:rsidP="00F26135">
      <w:pPr>
        <w:rPr>
          <w:rFonts w:ascii="Arial" w:hAnsi="Arial" w:cs="Arial"/>
          <w:sz w:val="22"/>
          <w:szCs w:val="22"/>
        </w:rPr>
      </w:pPr>
    </w:p>
    <w:p w14:paraId="17D996CC" w14:textId="25FB9EBE" w:rsidR="00F26135" w:rsidRPr="00E24C63" w:rsidRDefault="00F26135" w:rsidP="00F26135">
      <w:pPr>
        <w:rPr>
          <w:rFonts w:ascii="Arial" w:hAnsi="Arial" w:cs="Arial"/>
          <w:sz w:val="22"/>
          <w:szCs w:val="22"/>
        </w:rPr>
      </w:pPr>
      <w:r w:rsidRPr="00E24C63">
        <w:rPr>
          <w:rFonts w:ascii="Arial" w:hAnsi="Arial" w:cs="Arial"/>
          <w:b/>
          <w:bCs/>
          <w:sz w:val="22"/>
          <w:szCs w:val="22"/>
        </w:rPr>
        <w:t>Running title</w:t>
      </w:r>
      <w:r w:rsidRPr="00E24C63">
        <w:rPr>
          <w:rFonts w:ascii="Arial" w:hAnsi="Arial" w:cs="Arial"/>
          <w:sz w:val="22"/>
          <w:szCs w:val="22"/>
        </w:rPr>
        <w:t xml:space="preserve">: </w:t>
      </w:r>
      <w:r w:rsidRPr="00E24C63">
        <w:rPr>
          <w:rFonts w:ascii="Arial" w:hAnsi="Arial" w:cs="Arial"/>
          <w:i/>
          <w:iCs/>
          <w:sz w:val="22"/>
          <w:szCs w:val="22"/>
        </w:rPr>
        <w:t>DRD4</w:t>
      </w:r>
      <w:r w:rsidRPr="00E24C63">
        <w:rPr>
          <w:rFonts w:ascii="Arial" w:hAnsi="Arial" w:cs="Arial"/>
          <w:sz w:val="22"/>
          <w:szCs w:val="22"/>
        </w:rPr>
        <w:t xml:space="preserve"> genotype and sustained positive affect in presence of negative social cues </w:t>
      </w:r>
    </w:p>
    <w:p w14:paraId="117ADFE9" w14:textId="77777777" w:rsidR="00F26135" w:rsidRPr="00E24C63" w:rsidRDefault="00F26135" w:rsidP="00F26135">
      <w:pPr>
        <w:rPr>
          <w:rFonts w:ascii="Arial" w:hAnsi="Arial" w:cs="Arial"/>
          <w:sz w:val="22"/>
          <w:szCs w:val="22"/>
        </w:rPr>
      </w:pPr>
    </w:p>
    <w:p w14:paraId="31ECB248" w14:textId="7D6C9C0B" w:rsidR="00F26135" w:rsidRPr="00E24C63" w:rsidRDefault="00F26135" w:rsidP="00F26135">
      <w:pPr>
        <w:rPr>
          <w:rFonts w:ascii="Arial" w:hAnsi="Arial" w:cs="Arial"/>
          <w:sz w:val="22"/>
          <w:szCs w:val="22"/>
        </w:rPr>
      </w:pPr>
      <w:r w:rsidRPr="00E24C63">
        <w:rPr>
          <w:rFonts w:ascii="Arial" w:hAnsi="Arial" w:cs="Arial"/>
          <w:sz w:val="22"/>
          <w:szCs w:val="22"/>
        </w:rPr>
        <w:t>T. LEE GILMAN*</w:t>
      </w:r>
      <w:r w:rsidRPr="00E24C63">
        <w:rPr>
          <w:rFonts w:ascii="Arial" w:hAnsi="Arial" w:cs="Arial"/>
          <w:sz w:val="22"/>
          <w:szCs w:val="22"/>
          <w:vertAlign w:val="superscript"/>
        </w:rPr>
        <w:t>a</w:t>
      </w:r>
      <w:r w:rsidRPr="00E24C63">
        <w:rPr>
          <w:rFonts w:ascii="Arial" w:hAnsi="Arial" w:cs="Arial"/>
          <w:sz w:val="22"/>
          <w:szCs w:val="22"/>
        </w:rPr>
        <w:t>, MATTHEW T. FORD</w:t>
      </w:r>
      <w:r w:rsidRPr="00E24C63">
        <w:rPr>
          <w:rFonts w:ascii="Arial" w:hAnsi="Arial" w:cs="Arial"/>
          <w:sz w:val="22"/>
          <w:szCs w:val="22"/>
          <w:vertAlign w:val="superscript"/>
        </w:rPr>
        <w:t>a</w:t>
      </w:r>
      <w:r w:rsidRPr="00E24C63">
        <w:rPr>
          <w:rFonts w:ascii="Arial" w:hAnsi="Arial" w:cs="Arial"/>
          <w:sz w:val="22"/>
          <w:szCs w:val="22"/>
        </w:rPr>
        <w:t>, AARON M. JASNOW</w:t>
      </w:r>
      <w:r w:rsidRPr="00E24C63">
        <w:rPr>
          <w:rFonts w:ascii="Arial" w:hAnsi="Arial" w:cs="Arial"/>
          <w:sz w:val="22"/>
          <w:szCs w:val="22"/>
          <w:vertAlign w:val="superscript"/>
        </w:rPr>
        <w:t>a,b</w:t>
      </w:r>
      <w:r w:rsidRPr="00E24C63">
        <w:rPr>
          <w:rFonts w:ascii="Arial" w:hAnsi="Arial" w:cs="Arial"/>
          <w:sz w:val="22"/>
          <w:szCs w:val="22"/>
        </w:rPr>
        <w:t>, KARIN G. COIFMAN</w:t>
      </w:r>
      <w:r w:rsidRPr="00E24C63">
        <w:rPr>
          <w:rFonts w:ascii="Arial" w:hAnsi="Arial" w:cs="Arial"/>
          <w:sz w:val="22"/>
          <w:szCs w:val="22"/>
          <w:vertAlign w:val="superscript"/>
        </w:rPr>
        <w:t>a</w:t>
      </w:r>
    </w:p>
    <w:p w14:paraId="60803651" w14:textId="77777777" w:rsidR="00F26135" w:rsidRPr="00E24C63" w:rsidRDefault="00F26135" w:rsidP="00F26135">
      <w:pPr>
        <w:rPr>
          <w:rFonts w:ascii="Arial" w:hAnsi="Arial" w:cs="Arial"/>
          <w:sz w:val="22"/>
          <w:szCs w:val="22"/>
        </w:rPr>
      </w:pPr>
    </w:p>
    <w:p w14:paraId="31B0AA2D" w14:textId="77777777" w:rsidR="00F26135" w:rsidRPr="00E24C63" w:rsidRDefault="00F26135" w:rsidP="00F26135">
      <w:pPr>
        <w:rPr>
          <w:rFonts w:ascii="Arial" w:hAnsi="Arial" w:cs="Arial"/>
          <w:sz w:val="22"/>
          <w:szCs w:val="22"/>
        </w:rPr>
      </w:pPr>
      <w:r w:rsidRPr="00E24C63">
        <w:rPr>
          <w:rFonts w:ascii="Arial" w:hAnsi="Arial" w:cs="Arial"/>
          <w:sz w:val="22"/>
          <w:szCs w:val="22"/>
          <w:vertAlign w:val="superscript"/>
        </w:rPr>
        <w:t>a</w:t>
      </w:r>
      <w:r w:rsidRPr="00E24C63">
        <w:rPr>
          <w:rFonts w:ascii="Arial" w:hAnsi="Arial" w:cs="Arial"/>
          <w:sz w:val="22"/>
          <w:szCs w:val="22"/>
        </w:rPr>
        <w:t>Department of Psychological Sciences &amp; Brain Health Research Institute, Kent State University, Kent, OH, 44242</w:t>
      </w:r>
    </w:p>
    <w:p w14:paraId="617D57A3" w14:textId="77777777" w:rsidR="00F26135" w:rsidRPr="00E24C63" w:rsidRDefault="00F26135" w:rsidP="00F26135">
      <w:pPr>
        <w:rPr>
          <w:rFonts w:ascii="Arial" w:hAnsi="Arial" w:cs="Arial"/>
          <w:sz w:val="22"/>
          <w:szCs w:val="22"/>
        </w:rPr>
      </w:pPr>
    </w:p>
    <w:p w14:paraId="2097F982" w14:textId="77777777" w:rsidR="00F26135" w:rsidRPr="00E24C63" w:rsidRDefault="00F26135" w:rsidP="00F26135">
      <w:pPr>
        <w:rPr>
          <w:rFonts w:ascii="Arial" w:hAnsi="Arial" w:cs="Arial"/>
          <w:sz w:val="22"/>
          <w:szCs w:val="22"/>
        </w:rPr>
      </w:pPr>
      <w:r w:rsidRPr="00E24C63">
        <w:rPr>
          <w:rFonts w:ascii="Arial" w:hAnsi="Arial" w:cs="Arial"/>
          <w:sz w:val="22"/>
          <w:szCs w:val="22"/>
          <w:vertAlign w:val="superscript"/>
        </w:rPr>
        <w:t>b</w:t>
      </w:r>
      <w:r w:rsidRPr="00E24C63">
        <w:rPr>
          <w:rFonts w:ascii="Arial" w:hAnsi="Arial" w:cs="Arial"/>
          <w:sz w:val="22"/>
          <w:szCs w:val="22"/>
        </w:rPr>
        <w:t>Department of Pharmacology, Physiology &amp; Neuroscience, University of South Carolina School of Medicine, Columbia, SC, 29209</w:t>
      </w:r>
    </w:p>
    <w:p w14:paraId="014BBC48" w14:textId="77777777" w:rsidR="00F26135" w:rsidRPr="00E24C63" w:rsidRDefault="00F26135" w:rsidP="00F26135">
      <w:pPr>
        <w:rPr>
          <w:rFonts w:ascii="Arial" w:hAnsi="Arial" w:cs="Arial"/>
          <w:sz w:val="22"/>
          <w:szCs w:val="22"/>
        </w:rPr>
      </w:pPr>
    </w:p>
    <w:p w14:paraId="5182D7A5" w14:textId="77777777" w:rsidR="00F26135" w:rsidRPr="00E24C63" w:rsidRDefault="00F26135" w:rsidP="00F26135">
      <w:pPr>
        <w:rPr>
          <w:rFonts w:ascii="Arial" w:hAnsi="Arial" w:cs="Arial"/>
          <w:sz w:val="22"/>
          <w:szCs w:val="22"/>
        </w:rPr>
      </w:pPr>
      <w:r w:rsidRPr="00E24C63">
        <w:rPr>
          <w:rFonts w:ascii="Arial" w:hAnsi="Arial" w:cs="Arial"/>
          <w:sz w:val="22"/>
          <w:szCs w:val="22"/>
        </w:rPr>
        <w:t>*</w:t>
      </w:r>
      <w:r w:rsidRPr="00E24C63">
        <w:rPr>
          <w:rFonts w:ascii="Arial" w:hAnsi="Arial" w:cs="Arial"/>
          <w:sz w:val="22"/>
          <w:szCs w:val="22"/>
          <w:u w:val="single"/>
        </w:rPr>
        <w:t>Corresponding author</w:t>
      </w:r>
    </w:p>
    <w:p w14:paraId="2397A558" w14:textId="77777777" w:rsidR="00F26135" w:rsidRPr="00E24C63" w:rsidRDefault="004B31A4" w:rsidP="00F26135">
      <w:pPr>
        <w:rPr>
          <w:rFonts w:ascii="Arial" w:hAnsi="Arial" w:cs="Arial"/>
          <w:sz w:val="22"/>
          <w:szCs w:val="22"/>
        </w:rPr>
      </w:pPr>
      <w:hyperlink r:id="rId7" w:history="1">
        <w:r w:rsidR="00F26135" w:rsidRPr="00E24C63">
          <w:rPr>
            <w:rStyle w:val="Hyperlink"/>
            <w:rFonts w:ascii="Arial" w:hAnsi="Arial" w:cs="Arial"/>
            <w:color w:val="auto"/>
            <w:sz w:val="22"/>
            <w:szCs w:val="22"/>
          </w:rPr>
          <w:t>tgilman@kent.edu</w:t>
        </w:r>
      </w:hyperlink>
    </w:p>
    <w:p w14:paraId="0BAEDC17" w14:textId="77777777" w:rsidR="00F26135" w:rsidRPr="00E24C63" w:rsidRDefault="00F26135" w:rsidP="00F26135">
      <w:pPr>
        <w:rPr>
          <w:rFonts w:ascii="Arial" w:hAnsi="Arial" w:cs="Arial"/>
          <w:sz w:val="22"/>
          <w:szCs w:val="22"/>
        </w:rPr>
      </w:pPr>
      <w:r w:rsidRPr="00E24C63">
        <w:rPr>
          <w:rFonts w:ascii="Arial" w:hAnsi="Arial" w:cs="Arial"/>
          <w:sz w:val="22"/>
          <w:szCs w:val="22"/>
        </w:rPr>
        <w:t>144 Kent Hall</w:t>
      </w:r>
    </w:p>
    <w:p w14:paraId="4E3E1DE5" w14:textId="77777777" w:rsidR="00F26135" w:rsidRPr="00E24C63" w:rsidRDefault="00F26135" w:rsidP="00F26135">
      <w:pPr>
        <w:rPr>
          <w:rFonts w:ascii="Arial" w:hAnsi="Arial" w:cs="Arial"/>
          <w:sz w:val="22"/>
          <w:szCs w:val="22"/>
        </w:rPr>
      </w:pPr>
      <w:r w:rsidRPr="00E24C63">
        <w:rPr>
          <w:rFonts w:ascii="Arial" w:hAnsi="Arial" w:cs="Arial"/>
          <w:sz w:val="22"/>
          <w:szCs w:val="22"/>
        </w:rPr>
        <w:t>600 Hilltop Dr.</w:t>
      </w:r>
    </w:p>
    <w:p w14:paraId="400DB53B" w14:textId="77777777" w:rsidR="00F26135" w:rsidRPr="00E24C63" w:rsidRDefault="00F26135" w:rsidP="00F26135">
      <w:pPr>
        <w:rPr>
          <w:rFonts w:ascii="Arial" w:hAnsi="Arial" w:cs="Arial"/>
          <w:sz w:val="22"/>
          <w:szCs w:val="22"/>
        </w:rPr>
      </w:pPr>
      <w:r w:rsidRPr="00E24C63">
        <w:rPr>
          <w:rFonts w:ascii="Arial" w:hAnsi="Arial" w:cs="Arial"/>
          <w:sz w:val="22"/>
          <w:szCs w:val="22"/>
        </w:rPr>
        <w:t>Department of Psychological Sciences</w:t>
      </w:r>
    </w:p>
    <w:p w14:paraId="68EE6682" w14:textId="77777777" w:rsidR="00F26135" w:rsidRPr="00E24C63" w:rsidRDefault="00F26135" w:rsidP="00F26135">
      <w:pPr>
        <w:rPr>
          <w:rFonts w:ascii="Arial" w:hAnsi="Arial" w:cs="Arial"/>
          <w:sz w:val="22"/>
          <w:szCs w:val="22"/>
        </w:rPr>
      </w:pPr>
      <w:r w:rsidRPr="00E24C63">
        <w:rPr>
          <w:rFonts w:ascii="Arial" w:hAnsi="Arial" w:cs="Arial"/>
          <w:sz w:val="22"/>
          <w:szCs w:val="22"/>
        </w:rPr>
        <w:t>Kent State University</w:t>
      </w:r>
    </w:p>
    <w:p w14:paraId="1CDF6D68" w14:textId="77777777" w:rsidR="00F26135" w:rsidRPr="00E24C63" w:rsidRDefault="00F26135" w:rsidP="00F26135">
      <w:pPr>
        <w:rPr>
          <w:rFonts w:ascii="Arial" w:hAnsi="Arial" w:cs="Arial"/>
          <w:sz w:val="22"/>
          <w:szCs w:val="22"/>
        </w:rPr>
      </w:pPr>
      <w:r w:rsidRPr="00E24C63">
        <w:rPr>
          <w:rFonts w:ascii="Arial" w:hAnsi="Arial" w:cs="Arial"/>
          <w:sz w:val="22"/>
          <w:szCs w:val="22"/>
        </w:rPr>
        <w:t>Kent, OH 44242</w:t>
      </w:r>
    </w:p>
    <w:p w14:paraId="42750300" w14:textId="77777777" w:rsidR="00F26135" w:rsidRPr="00E24C63" w:rsidRDefault="00F26135" w:rsidP="00F26135">
      <w:pPr>
        <w:rPr>
          <w:rFonts w:ascii="Arial" w:hAnsi="Arial" w:cs="Arial"/>
          <w:sz w:val="22"/>
          <w:szCs w:val="22"/>
          <w:u w:val="single"/>
        </w:rPr>
      </w:pPr>
    </w:p>
    <w:p w14:paraId="1E00F723" w14:textId="77777777" w:rsidR="00F26135" w:rsidRPr="00E24C63" w:rsidRDefault="00F26135" w:rsidP="00F26135">
      <w:pPr>
        <w:rPr>
          <w:rFonts w:ascii="Arial" w:hAnsi="Arial" w:cs="Arial"/>
          <w:sz w:val="22"/>
          <w:szCs w:val="22"/>
        </w:rPr>
      </w:pPr>
      <w:r w:rsidRPr="00E24C63">
        <w:rPr>
          <w:rFonts w:ascii="Arial" w:hAnsi="Arial" w:cs="Arial"/>
          <w:sz w:val="22"/>
          <w:szCs w:val="22"/>
          <w:u w:val="single"/>
        </w:rPr>
        <w:t>Affiliation Mailing Addresses</w:t>
      </w:r>
      <w:r w:rsidRPr="00E24C63">
        <w:rPr>
          <w:rFonts w:ascii="Arial" w:hAnsi="Arial" w:cs="Arial"/>
          <w:sz w:val="22"/>
          <w:szCs w:val="22"/>
        </w:rPr>
        <w:t>:</w:t>
      </w:r>
    </w:p>
    <w:p w14:paraId="2615AEEA" w14:textId="77777777" w:rsidR="00F26135" w:rsidRPr="00E24C63" w:rsidRDefault="00F26135" w:rsidP="00F26135">
      <w:pPr>
        <w:rPr>
          <w:rFonts w:ascii="Arial" w:hAnsi="Arial" w:cs="Arial"/>
          <w:sz w:val="22"/>
          <w:szCs w:val="22"/>
        </w:rPr>
      </w:pPr>
      <w:r w:rsidRPr="00E24C63">
        <w:rPr>
          <w:rFonts w:ascii="Arial" w:hAnsi="Arial" w:cs="Arial"/>
          <w:sz w:val="22"/>
          <w:szCs w:val="22"/>
          <w:vertAlign w:val="superscript"/>
        </w:rPr>
        <w:t>a</w:t>
      </w:r>
      <w:r w:rsidRPr="00E24C63">
        <w:rPr>
          <w:rFonts w:ascii="Arial" w:hAnsi="Arial" w:cs="Arial"/>
          <w:sz w:val="22"/>
          <w:szCs w:val="22"/>
        </w:rPr>
        <w:t>Department of Psychological Sciences</w:t>
      </w:r>
    </w:p>
    <w:p w14:paraId="28E41F80" w14:textId="77777777" w:rsidR="00F26135" w:rsidRPr="00E24C63" w:rsidRDefault="00F26135" w:rsidP="00F26135">
      <w:pPr>
        <w:rPr>
          <w:rFonts w:ascii="Arial" w:hAnsi="Arial" w:cs="Arial"/>
          <w:sz w:val="22"/>
          <w:szCs w:val="22"/>
        </w:rPr>
      </w:pPr>
      <w:r w:rsidRPr="00E24C63">
        <w:rPr>
          <w:rFonts w:ascii="Arial" w:hAnsi="Arial" w:cs="Arial"/>
          <w:sz w:val="22"/>
          <w:szCs w:val="22"/>
        </w:rPr>
        <w:t>144 Kent Hall</w:t>
      </w:r>
    </w:p>
    <w:p w14:paraId="529938D5" w14:textId="77777777" w:rsidR="00F26135" w:rsidRPr="00E24C63" w:rsidRDefault="00F26135" w:rsidP="00F26135">
      <w:pPr>
        <w:rPr>
          <w:rFonts w:ascii="Arial" w:hAnsi="Arial" w:cs="Arial"/>
          <w:sz w:val="22"/>
          <w:szCs w:val="22"/>
        </w:rPr>
      </w:pPr>
      <w:r w:rsidRPr="00E24C63">
        <w:rPr>
          <w:rFonts w:ascii="Arial" w:hAnsi="Arial" w:cs="Arial"/>
          <w:sz w:val="22"/>
          <w:szCs w:val="22"/>
        </w:rPr>
        <w:t>600 Hilltop Dr.</w:t>
      </w:r>
    </w:p>
    <w:p w14:paraId="5B261A38" w14:textId="77777777" w:rsidR="00F26135" w:rsidRPr="00E24C63" w:rsidRDefault="00F26135" w:rsidP="00F26135">
      <w:pPr>
        <w:rPr>
          <w:rFonts w:ascii="Arial" w:hAnsi="Arial" w:cs="Arial"/>
          <w:sz w:val="22"/>
          <w:szCs w:val="22"/>
        </w:rPr>
      </w:pPr>
      <w:r w:rsidRPr="00E24C63">
        <w:rPr>
          <w:rFonts w:ascii="Arial" w:hAnsi="Arial" w:cs="Arial"/>
          <w:sz w:val="22"/>
          <w:szCs w:val="22"/>
        </w:rPr>
        <w:t>Kent State University</w:t>
      </w:r>
    </w:p>
    <w:p w14:paraId="5FC8C430" w14:textId="77777777" w:rsidR="00F26135" w:rsidRPr="00E24C63" w:rsidRDefault="00F26135" w:rsidP="00F26135">
      <w:pPr>
        <w:rPr>
          <w:rFonts w:ascii="Arial" w:hAnsi="Arial" w:cs="Arial"/>
          <w:sz w:val="22"/>
          <w:szCs w:val="22"/>
        </w:rPr>
      </w:pPr>
      <w:r w:rsidRPr="00E24C63">
        <w:rPr>
          <w:rFonts w:ascii="Arial" w:hAnsi="Arial" w:cs="Arial"/>
          <w:sz w:val="22"/>
          <w:szCs w:val="22"/>
        </w:rPr>
        <w:t>Kent, OH 44242</w:t>
      </w:r>
    </w:p>
    <w:p w14:paraId="341B4A38" w14:textId="77777777" w:rsidR="00F26135" w:rsidRPr="00E24C63" w:rsidRDefault="00F26135" w:rsidP="00F26135">
      <w:pPr>
        <w:rPr>
          <w:rFonts w:ascii="Arial" w:hAnsi="Arial" w:cs="Arial"/>
          <w:sz w:val="22"/>
          <w:szCs w:val="22"/>
        </w:rPr>
      </w:pPr>
    </w:p>
    <w:p w14:paraId="15FB0596" w14:textId="77777777" w:rsidR="00F26135" w:rsidRPr="00E24C63" w:rsidRDefault="00F26135" w:rsidP="00F26135">
      <w:pPr>
        <w:rPr>
          <w:rFonts w:ascii="Arial" w:hAnsi="Arial" w:cs="Arial"/>
          <w:sz w:val="22"/>
          <w:szCs w:val="22"/>
        </w:rPr>
      </w:pPr>
      <w:r w:rsidRPr="00E24C63">
        <w:rPr>
          <w:rFonts w:ascii="Arial" w:hAnsi="Arial" w:cs="Arial"/>
          <w:sz w:val="22"/>
          <w:szCs w:val="22"/>
          <w:vertAlign w:val="superscript"/>
        </w:rPr>
        <w:t>b</w:t>
      </w:r>
      <w:r w:rsidRPr="00E24C63">
        <w:rPr>
          <w:rFonts w:ascii="Arial" w:hAnsi="Arial" w:cs="Arial"/>
          <w:sz w:val="22"/>
          <w:szCs w:val="22"/>
        </w:rPr>
        <w:t>Pharmacology, Physiology &amp; Neuroscience</w:t>
      </w:r>
    </w:p>
    <w:p w14:paraId="5A120AA8" w14:textId="77777777" w:rsidR="00F26135" w:rsidRPr="00E24C63" w:rsidRDefault="00F26135" w:rsidP="00F26135">
      <w:pPr>
        <w:rPr>
          <w:rFonts w:ascii="Arial" w:hAnsi="Arial" w:cs="Arial"/>
          <w:sz w:val="22"/>
          <w:szCs w:val="22"/>
        </w:rPr>
      </w:pPr>
      <w:r w:rsidRPr="00E24C63">
        <w:rPr>
          <w:rFonts w:ascii="Arial" w:hAnsi="Arial" w:cs="Arial"/>
          <w:sz w:val="22"/>
          <w:szCs w:val="22"/>
        </w:rPr>
        <w:t>Bldg 1 Room D-26</w:t>
      </w:r>
    </w:p>
    <w:p w14:paraId="012FAD98" w14:textId="77777777" w:rsidR="00F26135" w:rsidRPr="00E24C63" w:rsidRDefault="00F26135" w:rsidP="00F26135">
      <w:pPr>
        <w:rPr>
          <w:rFonts w:ascii="Arial" w:hAnsi="Arial" w:cs="Arial"/>
          <w:sz w:val="22"/>
          <w:szCs w:val="22"/>
        </w:rPr>
      </w:pPr>
      <w:r w:rsidRPr="00E24C63">
        <w:rPr>
          <w:rFonts w:ascii="Arial" w:hAnsi="Arial" w:cs="Arial"/>
          <w:sz w:val="22"/>
          <w:szCs w:val="22"/>
        </w:rPr>
        <w:t>6439 Garners Ferry Road</w:t>
      </w:r>
    </w:p>
    <w:p w14:paraId="1D235C8A" w14:textId="77777777" w:rsidR="00F26135" w:rsidRPr="00E24C63" w:rsidRDefault="00F26135" w:rsidP="00F26135">
      <w:pPr>
        <w:rPr>
          <w:rFonts w:ascii="Arial" w:hAnsi="Arial" w:cs="Arial"/>
          <w:sz w:val="22"/>
          <w:szCs w:val="22"/>
        </w:rPr>
      </w:pPr>
      <w:r w:rsidRPr="00E24C63">
        <w:rPr>
          <w:rFonts w:ascii="Arial" w:hAnsi="Arial" w:cs="Arial"/>
          <w:sz w:val="22"/>
          <w:szCs w:val="22"/>
        </w:rPr>
        <w:t>School of Medicine Columbia</w:t>
      </w:r>
    </w:p>
    <w:p w14:paraId="70A1D613" w14:textId="77777777" w:rsidR="00F26135" w:rsidRPr="00E24C63" w:rsidRDefault="00F26135" w:rsidP="00F26135">
      <w:pPr>
        <w:rPr>
          <w:rFonts w:ascii="Arial" w:hAnsi="Arial" w:cs="Arial"/>
          <w:sz w:val="22"/>
          <w:szCs w:val="22"/>
        </w:rPr>
      </w:pPr>
      <w:r w:rsidRPr="00E24C63">
        <w:rPr>
          <w:rFonts w:ascii="Arial" w:hAnsi="Arial" w:cs="Arial"/>
          <w:sz w:val="22"/>
          <w:szCs w:val="22"/>
        </w:rPr>
        <w:t>University of South Carolina</w:t>
      </w:r>
    </w:p>
    <w:p w14:paraId="0B9E883C" w14:textId="77777777" w:rsidR="00F26135" w:rsidRPr="00E24C63" w:rsidRDefault="00F26135" w:rsidP="00F26135">
      <w:pPr>
        <w:rPr>
          <w:rFonts w:ascii="Arial" w:hAnsi="Arial" w:cs="Arial"/>
          <w:sz w:val="22"/>
          <w:szCs w:val="22"/>
        </w:rPr>
      </w:pPr>
      <w:r w:rsidRPr="00E24C63">
        <w:rPr>
          <w:rFonts w:ascii="Arial" w:hAnsi="Arial" w:cs="Arial"/>
          <w:sz w:val="22"/>
          <w:szCs w:val="22"/>
        </w:rPr>
        <w:t>Columbia, SC 29209</w:t>
      </w:r>
    </w:p>
    <w:p w14:paraId="5BDD2243" w14:textId="77777777" w:rsidR="00F26135" w:rsidRPr="00E24C63" w:rsidRDefault="00F26135" w:rsidP="00F26135">
      <w:pPr>
        <w:rPr>
          <w:rFonts w:ascii="Arial" w:hAnsi="Arial" w:cs="Arial"/>
          <w:sz w:val="22"/>
          <w:szCs w:val="22"/>
        </w:rPr>
      </w:pPr>
    </w:p>
    <w:p w14:paraId="323D96C7" w14:textId="7FCE17D9" w:rsidR="00CA5627" w:rsidRPr="00E24C63" w:rsidRDefault="00CA5627">
      <w:pPr>
        <w:rPr>
          <w:rFonts w:ascii="Arial" w:hAnsi="Arial" w:cs="Arial"/>
          <w:sz w:val="22"/>
          <w:szCs w:val="22"/>
        </w:rPr>
      </w:pPr>
    </w:p>
    <w:p w14:paraId="2075CB95" w14:textId="620FCE65" w:rsidR="00CA5627" w:rsidRPr="00E24C63" w:rsidRDefault="00CA5627">
      <w:pPr>
        <w:rPr>
          <w:rFonts w:ascii="Arial" w:hAnsi="Arial" w:cs="Arial"/>
          <w:sz w:val="22"/>
          <w:szCs w:val="22"/>
        </w:rPr>
      </w:pPr>
    </w:p>
    <w:p w14:paraId="136DEC89" w14:textId="7B17F033" w:rsidR="00CA5627" w:rsidRPr="00E24C63" w:rsidRDefault="00CA5627">
      <w:pPr>
        <w:rPr>
          <w:rFonts w:ascii="Arial" w:hAnsi="Arial" w:cs="Arial"/>
          <w:sz w:val="22"/>
          <w:szCs w:val="22"/>
        </w:rPr>
      </w:pPr>
    </w:p>
    <w:p w14:paraId="6066C9B7" w14:textId="62554E9D" w:rsidR="00CA5627" w:rsidRPr="00E24C63" w:rsidRDefault="00CA5627">
      <w:pPr>
        <w:rPr>
          <w:rFonts w:ascii="Arial" w:hAnsi="Arial" w:cs="Arial"/>
          <w:sz w:val="22"/>
          <w:szCs w:val="22"/>
        </w:rPr>
      </w:pPr>
    </w:p>
    <w:p w14:paraId="7DB5D4C4" w14:textId="43B06D72" w:rsidR="00CA5627" w:rsidRPr="00E24C63" w:rsidRDefault="00CA5627">
      <w:pPr>
        <w:rPr>
          <w:rFonts w:ascii="Arial" w:hAnsi="Arial" w:cs="Arial"/>
          <w:sz w:val="22"/>
          <w:szCs w:val="22"/>
        </w:rPr>
      </w:pPr>
    </w:p>
    <w:p w14:paraId="1C51B5B8" w14:textId="77777777" w:rsidR="00F26135" w:rsidRPr="00E24C63" w:rsidRDefault="00F26135">
      <w:pPr>
        <w:rPr>
          <w:rFonts w:ascii="Arial" w:hAnsi="Arial" w:cs="Arial"/>
          <w:b/>
          <w:bCs/>
          <w:sz w:val="22"/>
          <w:szCs w:val="22"/>
        </w:rPr>
      </w:pPr>
      <w:r w:rsidRPr="00E24C63">
        <w:rPr>
          <w:rFonts w:ascii="Arial" w:hAnsi="Arial" w:cs="Arial"/>
          <w:b/>
          <w:bCs/>
          <w:sz w:val="22"/>
          <w:szCs w:val="22"/>
        </w:rPr>
        <w:br w:type="page"/>
      </w:r>
    </w:p>
    <w:p w14:paraId="62638D32" w14:textId="4D785495" w:rsidR="00CA5627" w:rsidRPr="00E24C63" w:rsidRDefault="007B655D">
      <w:pPr>
        <w:rPr>
          <w:rFonts w:ascii="Arial" w:hAnsi="Arial" w:cs="Arial"/>
          <w:b/>
          <w:bCs/>
          <w:sz w:val="22"/>
          <w:szCs w:val="22"/>
        </w:rPr>
      </w:pPr>
      <w:r w:rsidRPr="00E24C63">
        <w:rPr>
          <w:rFonts w:ascii="Arial" w:hAnsi="Arial" w:cs="Arial"/>
          <w:b/>
          <w:bCs/>
          <w:sz w:val="22"/>
          <w:szCs w:val="22"/>
        </w:rPr>
        <w:lastRenderedPageBreak/>
        <w:t>Supplementary</w:t>
      </w:r>
      <w:r w:rsidR="00CA5627" w:rsidRPr="00E24C63">
        <w:rPr>
          <w:rFonts w:ascii="Arial" w:hAnsi="Arial" w:cs="Arial"/>
          <w:b/>
          <w:bCs/>
          <w:sz w:val="22"/>
          <w:szCs w:val="22"/>
        </w:rPr>
        <w:t xml:space="preserve"> Introduction</w:t>
      </w:r>
    </w:p>
    <w:p w14:paraId="0ECE725C" w14:textId="77777777" w:rsidR="00CA5627" w:rsidRPr="00E24C63" w:rsidRDefault="00CA5627">
      <w:pPr>
        <w:rPr>
          <w:rFonts w:ascii="Arial" w:hAnsi="Arial" w:cs="Arial"/>
          <w:sz w:val="22"/>
          <w:szCs w:val="22"/>
        </w:rPr>
      </w:pPr>
    </w:p>
    <w:p w14:paraId="37D15A41" w14:textId="564E29FB" w:rsidR="00CA5627" w:rsidRPr="00E24C63" w:rsidRDefault="00CA5627" w:rsidP="00CA5627">
      <w:pPr>
        <w:spacing w:line="480" w:lineRule="auto"/>
        <w:rPr>
          <w:rFonts w:ascii="Arial" w:hAnsi="Arial" w:cs="Arial"/>
          <w:sz w:val="22"/>
          <w:szCs w:val="22"/>
        </w:rPr>
      </w:pPr>
      <w:r w:rsidRPr="00E24C63">
        <w:rPr>
          <w:rFonts w:ascii="Arial" w:hAnsi="Arial" w:cs="Arial"/>
          <w:sz w:val="22"/>
          <w:szCs w:val="22"/>
        </w:rPr>
        <w:t xml:space="preserve">While much </w:t>
      </w:r>
      <w:r w:rsidRPr="00E24C63">
        <w:rPr>
          <w:rFonts w:ascii="Arial" w:hAnsi="Arial" w:cs="Arial"/>
          <w:i/>
          <w:iCs/>
          <w:sz w:val="22"/>
          <w:szCs w:val="22"/>
        </w:rPr>
        <w:t>DRD4</w:t>
      </w:r>
      <w:r w:rsidRPr="00E24C63">
        <w:rPr>
          <w:rFonts w:ascii="Arial" w:hAnsi="Arial" w:cs="Arial"/>
          <w:sz w:val="22"/>
          <w:szCs w:val="22"/>
        </w:rPr>
        <w:t xml:space="preserve"> polymorphism research has centered around impulsivity, addiction, and other externalized behaviors</w:t>
      </w:r>
      <w:r w:rsidR="007447FC" w:rsidRPr="00E24C63">
        <w:rPr>
          <w:rFonts w:ascii="Arial" w:hAnsi="Arial" w:cs="Arial"/>
          <w:sz w:val="22"/>
          <w:szCs w:val="22"/>
        </w:rPr>
        <w:t xml:space="preserve"> (for example, </w:t>
      </w:r>
      <w:sdt>
        <w:sdtPr>
          <w:rPr>
            <w:rFonts w:ascii="Arial" w:hAnsi="Arial" w:cs="Arial"/>
            <w:sz w:val="22"/>
            <w:szCs w:val="22"/>
          </w:rPr>
          <w:alias w:val="SmartCite Citation"/>
          <w:tag w:val="d410afb4-1504-48b1-909a-4a8259fd83c9:ae0f2b0e-a6d3-4a79-8d71-8e31f1e3ca53+"/>
          <w:id w:val="1389294548"/>
          <w:placeholder>
            <w:docPart w:val="B0C7C0EB37529F469C5073FFE871A560"/>
          </w:placeholder>
        </w:sdtPr>
        <w:sdtEndPr/>
        <w:sdtContent>
          <w:r w:rsidR="00D71CCF" w:rsidRPr="00E24C63">
            <w:rPr>
              <w:rFonts w:ascii="Arial" w:eastAsia="Times New Roman" w:hAnsi="Arial" w:cs="Arial"/>
              <w:sz w:val="22"/>
            </w:rPr>
            <w:t>(</w:t>
          </w:r>
          <w:r w:rsidR="0070185E" w:rsidRPr="00E24C63">
            <w:rPr>
              <w:rFonts w:ascii="Arial" w:eastAsia="Times New Roman" w:hAnsi="Arial" w:cs="Arial"/>
              <w:sz w:val="22"/>
            </w:rPr>
            <w:t xml:space="preserve">Balestri </w:t>
          </w:r>
          <w:r w:rsidR="00D71CCF" w:rsidRPr="00E24C63">
            <w:rPr>
              <w:rFonts w:ascii="Arial" w:eastAsia="Times New Roman" w:hAnsi="Arial" w:cs="Arial"/>
              <w:sz w:val="22"/>
            </w:rPr>
            <w:t xml:space="preserve">et al., </w:t>
          </w:r>
          <w:r w:rsidR="0070185E" w:rsidRPr="00E24C63">
            <w:rPr>
              <w:rFonts w:ascii="Arial" w:eastAsia="Times New Roman" w:hAnsi="Arial" w:cs="Arial"/>
              <w:sz w:val="22"/>
            </w:rPr>
            <w:t>2014</w:t>
          </w:r>
          <w:r w:rsidR="00D71CCF" w:rsidRPr="00E24C63">
            <w:rPr>
              <w:rFonts w:ascii="Arial" w:eastAsia="Times New Roman" w:hAnsi="Arial" w:cs="Arial"/>
              <w:sz w:val="22"/>
            </w:rPr>
            <w:t>)</w:t>
          </w:r>
        </w:sdtContent>
      </w:sdt>
      <w:r w:rsidR="0070185E" w:rsidRPr="00E24C63">
        <w:rPr>
          <w:rFonts w:ascii="Arial" w:hAnsi="Arial" w:cs="Arial"/>
          <w:sz w:val="22"/>
          <w:szCs w:val="22"/>
        </w:rPr>
        <w:t>)</w:t>
      </w:r>
      <w:r w:rsidRPr="00E24C63">
        <w:rPr>
          <w:rFonts w:ascii="Arial" w:hAnsi="Arial" w:cs="Arial"/>
          <w:sz w:val="22"/>
          <w:szCs w:val="22"/>
        </w:rPr>
        <w:t xml:space="preserve">, some researchers have also explored how </w:t>
      </w:r>
      <w:r w:rsidRPr="00E24C63">
        <w:rPr>
          <w:rFonts w:ascii="Arial" w:hAnsi="Arial" w:cs="Arial"/>
          <w:i/>
          <w:iCs/>
          <w:sz w:val="22"/>
          <w:szCs w:val="22"/>
        </w:rPr>
        <w:t>DRD4</w:t>
      </w:r>
      <w:r w:rsidRPr="00E24C63">
        <w:rPr>
          <w:rFonts w:ascii="Arial" w:hAnsi="Arial" w:cs="Arial"/>
          <w:sz w:val="22"/>
          <w:szCs w:val="22"/>
        </w:rPr>
        <w:t xml:space="preserve"> polymorphisms relate to emotional responses.  These have thus far exclusively focused on the </w:t>
      </w:r>
      <w:r w:rsidRPr="00E24C63">
        <w:rPr>
          <w:rFonts w:ascii="Arial" w:hAnsi="Arial" w:cs="Arial"/>
          <w:i/>
          <w:iCs/>
          <w:sz w:val="22"/>
          <w:szCs w:val="22"/>
        </w:rPr>
        <w:t>DRD4</w:t>
      </w:r>
      <w:r w:rsidRPr="00E24C63">
        <w:rPr>
          <w:rFonts w:ascii="Arial" w:hAnsi="Arial" w:cs="Arial"/>
          <w:sz w:val="22"/>
          <w:szCs w:val="22"/>
        </w:rPr>
        <w:t xml:space="preserve"> exon III variable number tandem repeat (VNTR).  Such studies evaluating the DRD4 exon III VNTR predominantly focused on negative – but not positive – emotion manipulations </w:t>
      </w:r>
      <w:sdt>
        <w:sdtPr>
          <w:rPr>
            <w:rFonts w:ascii="Arial" w:hAnsi="Arial" w:cs="Arial"/>
            <w:sz w:val="22"/>
            <w:szCs w:val="22"/>
          </w:rPr>
          <w:alias w:val="SmartCite Citation"/>
          <w:tag w:val="d410afb4-1504-48b1-909a-4a8259fd83c9:724ee128-b7da-4adf-99c0-74a233100ea1,d410afb4-1504-48b1-909a-4a8259fd83c9:7f7b1f27-9f20-40fc-9e61-d5cb23b9e850,d410afb4-1504-48b1-909a-4a8259fd83c9:af5c980d-afd0-4c83-86a0-e4bc554c57d3+"/>
          <w:id w:val="-271790933"/>
          <w:placeholder>
            <w:docPart w:val="568EB3013C264849AB4C77F309511C59"/>
          </w:placeholder>
        </w:sdtPr>
        <w:sdtEndPr/>
        <w:sdtContent>
          <w:r w:rsidR="00097B0C" w:rsidRPr="00E24C63">
            <w:rPr>
              <w:rFonts w:ascii="Arial" w:eastAsia="Times New Roman" w:hAnsi="Arial" w:cs="Arial"/>
              <w:sz w:val="22"/>
            </w:rPr>
            <w:t>(Gehricke et al., 2015; Roussos et al., 2009; Wells et al., 2013)</w:t>
          </w:r>
        </w:sdtContent>
      </w:sdt>
      <w:r w:rsidRPr="00E24C63">
        <w:rPr>
          <w:rFonts w:ascii="Arial" w:hAnsi="Arial" w:cs="Arial"/>
          <w:sz w:val="22"/>
          <w:szCs w:val="22"/>
        </w:rPr>
        <w:t xml:space="preserve">, or evaluated self-reported emotion regulation </w:t>
      </w:r>
      <w:sdt>
        <w:sdtPr>
          <w:rPr>
            <w:rFonts w:ascii="Arial" w:hAnsi="Arial" w:cs="Arial"/>
            <w:sz w:val="22"/>
            <w:szCs w:val="22"/>
          </w:rPr>
          <w:alias w:val="SmartCite Citation"/>
          <w:tag w:val="d410afb4-1504-48b1-909a-4a8259fd83c9:92e68e81-e6b2-4cbc-a248-deace445574a+"/>
          <w:id w:val="1671907804"/>
          <w:placeholder>
            <w:docPart w:val="568EB3013C264849AB4C77F309511C59"/>
          </w:placeholder>
        </w:sdtPr>
        <w:sdtEndPr/>
        <w:sdtContent>
          <w:r w:rsidR="00097B0C" w:rsidRPr="00E24C63">
            <w:rPr>
              <w:rFonts w:ascii="Arial" w:eastAsia="Times New Roman" w:hAnsi="Arial" w:cs="Arial"/>
              <w:sz w:val="22"/>
            </w:rPr>
            <w:t>(Su et al., 2018)</w:t>
          </w:r>
        </w:sdtContent>
      </w:sdt>
      <w:r w:rsidRPr="00E24C63">
        <w:rPr>
          <w:rFonts w:ascii="Arial" w:hAnsi="Arial" w:cs="Arial"/>
          <w:sz w:val="22"/>
          <w:szCs w:val="22"/>
        </w:rPr>
        <w:t xml:space="preserve"> or positivity bias </w:t>
      </w:r>
      <w:sdt>
        <w:sdtPr>
          <w:rPr>
            <w:rFonts w:ascii="Arial" w:hAnsi="Arial" w:cs="Arial"/>
            <w:sz w:val="22"/>
            <w:szCs w:val="22"/>
          </w:rPr>
          <w:alias w:val="SmartCite Citation"/>
          <w:tag w:val="d410afb4-1504-48b1-909a-4a8259fd83c9:436c14a6-4733-4af9-b36d-b25f277a1365+"/>
          <w:id w:val="-825364765"/>
          <w:placeholder>
            <w:docPart w:val="568EB3013C264849AB4C77F309511C59"/>
          </w:placeholder>
        </w:sdtPr>
        <w:sdtEndPr/>
        <w:sdtContent>
          <w:r w:rsidR="00097B0C" w:rsidRPr="00E24C63">
            <w:rPr>
              <w:rFonts w:ascii="Arial" w:eastAsia="Times New Roman" w:hAnsi="Arial" w:cs="Arial"/>
              <w:sz w:val="22"/>
            </w:rPr>
            <w:t>(Tompson et al., 2018)</w:t>
          </w:r>
        </w:sdtContent>
      </w:sdt>
      <w:r w:rsidRPr="00E24C63">
        <w:rPr>
          <w:rFonts w:ascii="Arial" w:hAnsi="Arial" w:cs="Arial"/>
          <w:sz w:val="22"/>
          <w:szCs w:val="22"/>
        </w:rPr>
        <w:t xml:space="preserve"> in the absence of an experimental manipulation.  Collectively, these studies reported that the long (7 repeat) DRD4 exon III VNTR was associated with increased brain activity but decreased behavioral responsivity to negatively valenced stimuli unless previously primed by negative cues </w:t>
      </w:r>
      <w:sdt>
        <w:sdtPr>
          <w:rPr>
            <w:rFonts w:ascii="Arial" w:hAnsi="Arial" w:cs="Arial"/>
            <w:sz w:val="22"/>
            <w:szCs w:val="22"/>
          </w:rPr>
          <w:alias w:val="SmartCite Citation"/>
          <w:tag w:val="d410afb4-1504-48b1-909a-4a8259fd83c9:724ee128-b7da-4adf-99c0-74a233100ea1,d410afb4-1504-48b1-909a-4a8259fd83c9:af5c980d-afd0-4c83-86a0-e4bc554c57d3,d410afb4-1504-48b1-909a-4a8259fd83c9:7f7b1f27-9f20-40fc-9e61-d5cb23b9e850+"/>
          <w:id w:val="771665014"/>
          <w:placeholder>
            <w:docPart w:val="568EB3013C264849AB4C77F309511C59"/>
          </w:placeholder>
        </w:sdtPr>
        <w:sdtEndPr/>
        <w:sdtContent>
          <w:r w:rsidR="00097B0C" w:rsidRPr="00E24C63">
            <w:rPr>
              <w:rFonts w:ascii="Arial" w:eastAsia="Times New Roman" w:hAnsi="Arial" w:cs="Arial"/>
              <w:sz w:val="22"/>
            </w:rPr>
            <w:t>(Gehricke et al., 2015; Roussos et al., 2009; Wells et al., 2013)</w:t>
          </w:r>
        </w:sdtContent>
      </w:sdt>
      <w:r w:rsidRPr="00E24C63">
        <w:rPr>
          <w:rFonts w:ascii="Arial" w:hAnsi="Arial" w:cs="Arial"/>
          <w:sz w:val="22"/>
          <w:szCs w:val="22"/>
        </w:rPr>
        <w:t xml:space="preserve">.  Further, such protections interact both with sociocultural and adverse life experiences </w:t>
      </w:r>
      <w:sdt>
        <w:sdtPr>
          <w:rPr>
            <w:rFonts w:ascii="Arial" w:hAnsi="Arial" w:cs="Arial"/>
            <w:sz w:val="22"/>
            <w:szCs w:val="22"/>
          </w:rPr>
          <w:alias w:val="SmartCite Citation"/>
          <w:tag w:val="d410afb4-1504-48b1-909a-4a8259fd83c9:92e68e81-e6b2-4cbc-a248-deace445574a,d410afb4-1504-48b1-909a-4a8259fd83c9:436c14a6-4733-4af9-b36d-b25f277a1365+"/>
          <w:id w:val="-2036257493"/>
          <w:placeholder>
            <w:docPart w:val="568EB3013C264849AB4C77F309511C59"/>
          </w:placeholder>
        </w:sdtPr>
        <w:sdtEndPr/>
        <w:sdtContent>
          <w:r w:rsidR="00097B0C" w:rsidRPr="00E24C63">
            <w:rPr>
              <w:rFonts w:ascii="Arial" w:eastAsia="Times New Roman" w:hAnsi="Arial" w:cs="Arial"/>
              <w:sz w:val="22"/>
            </w:rPr>
            <w:t>(Su et al., 2018; Tompson et al., 2018)</w:t>
          </w:r>
        </w:sdtContent>
      </w:sdt>
      <w:r w:rsidRPr="00E24C63">
        <w:rPr>
          <w:rFonts w:ascii="Arial" w:hAnsi="Arial" w:cs="Arial"/>
          <w:sz w:val="22"/>
          <w:szCs w:val="22"/>
        </w:rPr>
        <w:t xml:space="preserve">.  </w:t>
      </w:r>
    </w:p>
    <w:p w14:paraId="6D38D1B1" w14:textId="48D97EF8" w:rsidR="00CA5627" w:rsidRPr="00E24C63" w:rsidRDefault="00CA5627">
      <w:pPr>
        <w:rPr>
          <w:rFonts w:ascii="Arial" w:hAnsi="Arial" w:cs="Arial"/>
          <w:sz w:val="22"/>
          <w:szCs w:val="22"/>
        </w:rPr>
      </w:pPr>
    </w:p>
    <w:p w14:paraId="5AE8D206" w14:textId="579E7DF3" w:rsidR="0008233D" w:rsidRPr="00E24C63" w:rsidRDefault="007B655D">
      <w:pPr>
        <w:rPr>
          <w:rFonts w:ascii="Arial" w:hAnsi="Arial" w:cs="Arial"/>
          <w:b/>
          <w:bCs/>
          <w:sz w:val="22"/>
          <w:szCs w:val="22"/>
        </w:rPr>
      </w:pPr>
      <w:r w:rsidRPr="00E24C63">
        <w:rPr>
          <w:rFonts w:ascii="Arial" w:hAnsi="Arial" w:cs="Arial"/>
          <w:b/>
          <w:bCs/>
          <w:sz w:val="22"/>
          <w:szCs w:val="22"/>
        </w:rPr>
        <w:t>Supplementary</w:t>
      </w:r>
      <w:r w:rsidR="0008233D" w:rsidRPr="00E24C63">
        <w:rPr>
          <w:rFonts w:ascii="Arial" w:hAnsi="Arial" w:cs="Arial"/>
          <w:b/>
          <w:bCs/>
          <w:sz w:val="22"/>
          <w:szCs w:val="22"/>
        </w:rPr>
        <w:t xml:space="preserve"> Materials and Methods</w:t>
      </w:r>
    </w:p>
    <w:p w14:paraId="0917E3BF" w14:textId="7488D985" w:rsidR="0008233D" w:rsidRPr="00E24C63" w:rsidRDefault="0008233D">
      <w:pPr>
        <w:rPr>
          <w:rFonts w:ascii="Arial" w:hAnsi="Arial" w:cs="Arial"/>
          <w:sz w:val="22"/>
          <w:szCs w:val="22"/>
        </w:rPr>
      </w:pPr>
    </w:p>
    <w:p w14:paraId="20BADFAB" w14:textId="13D29B50" w:rsidR="00097B0C" w:rsidRPr="00E24C63" w:rsidRDefault="007B3F4F" w:rsidP="00097B0C">
      <w:pPr>
        <w:spacing w:line="480" w:lineRule="auto"/>
        <w:divId w:val="325859247"/>
        <w:rPr>
          <w:rFonts w:ascii="Arial" w:hAnsi="Arial" w:cs="Arial"/>
          <w:sz w:val="22"/>
          <w:szCs w:val="22"/>
        </w:rPr>
      </w:pPr>
      <w:r w:rsidRPr="00E24C63">
        <w:rPr>
          <w:rFonts w:ascii="Arial" w:hAnsi="Arial" w:cs="Arial"/>
          <w:sz w:val="22"/>
          <w:szCs w:val="22"/>
        </w:rPr>
        <w:t xml:space="preserve">The present results are secondary data analyses of data collected between 2012-2015 for a parent project </w:t>
      </w:r>
      <w:sdt>
        <w:sdtPr>
          <w:rPr>
            <w:rFonts w:ascii="Arial" w:hAnsi="Arial" w:cs="Arial"/>
            <w:sz w:val="22"/>
            <w:szCs w:val="22"/>
          </w:rPr>
          <w:alias w:val="SmartCite Citation"/>
          <w:tag w:val="d410afb4-1504-48b1-909a-4a8259fd83c9:edf153b7-4a2f-4922-b11b-63e111d05195,d410afb4-1504-48b1-909a-4a8259fd83c9:cf43addb-c68d-472a-ad87-10e66c7452d3,d410afb4-1504-48b1-909a-4a8259fd83c9:0f76df02-7245-431f-88cd-3174e63c66f2+"/>
          <w:id w:val="805813627"/>
          <w:placeholder>
            <w:docPart w:val="4817876ED293714DA75D9B4AD3A4C427"/>
          </w:placeholder>
        </w:sdtPr>
        <w:sdtEndPr/>
        <w:sdtContent>
          <w:r w:rsidR="008228F5" w:rsidRPr="00E24C63">
            <w:rPr>
              <w:rFonts w:ascii="Arial" w:eastAsia="Times New Roman" w:hAnsi="Arial" w:cs="Arial"/>
              <w:sz w:val="22"/>
            </w:rPr>
            <w:t>(Gilman et al., 2015; Latsko et al., 2016; Nylocks et al., 2018)</w:t>
          </w:r>
        </w:sdtContent>
      </w:sdt>
      <w:r w:rsidRPr="00E24C63">
        <w:rPr>
          <w:rFonts w:ascii="Arial" w:hAnsi="Arial" w:cs="Arial"/>
          <w:sz w:val="22"/>
          <w:szCs w:val="22"/>
        </w:rPr>
        <w:t>, and for which sample sizes were determined based on power analyses</w:t>
      </w:r>
      <w:r w:rsidR="003976A7" w:rsidRPr="00E24C63">
        <w:rPr>
          <w:rFonts w:ascii="Arial" w:hAnsi="Arial" w:cs="Arial"/>
          <w:sz w:val="22"/>
          <w:szCs w:val="22"/>
        </w:rPr>
        <w:t>,</w:t>
      </w:r>
      <w:r w:rsidR="004576AB" w:rsidRPr="00E24C63">
        <w:rPr>
          <w:rFonts w:ascii="Arial" w:hAnsi="Arial" w:cs="Arial"/>
          <w:sz w:val="22"/>
          <w:szCs w:val="22"/>
        </w:rPr>
        <w:t xml:space="preserve"> </w:t>
      </w:r>
      <w:r w:rsidR="003976A7" w:rsidRPr="00E24C63">
        <w:rPr>
          <w:rFonts w:ascii="Arial" w:hAnsi="Arial" w:cs="Arial"/>
        </w:rPr>
        <w:t xml:space="preserve">though Ns were limited in a few instances by </w:t>
      </w:r>
      <w:r w:rsidR="00334FB2" w:rsidRPr="00E24C63">
        <w:rPr>
          <w:rFonts w:ascii="Arial" w:hAnsi="Arial" w:cs="Arial"/>
        </w:rPr>
        <w:t xml:space="preserve">practical considerations, such as </w:t>
      </w:r>
      <w:r w:rsidR="003976A7" w:rsidRPr="00E24C63">
        <w:rPr>
          <w:rFonts w:ascii="Arial" w:hAnsi="Arial" w:cs="Arial"/>
        </w:rPr>
        <w:t>the quality of extracted and amplified DNA</w:t>
      </w:r>
      <w:r w:rsidR="008228F5" w:rsidRPr="00E24C63">
        <w:rPr>
          <w:rFonts w:ascii="Arial" w:hAnsi="Arial" w:cs="Arial"/>
          <w:sz w:val="22"/>
          <w:szCs w:val="22"/>
        </w:rPr>
        <w:t xml:space="preserve">. </w:t>
      </w:r>
      <w:r w:rsidR="00E77348" w:rsidRPr="00E24C63">
        <w:rPr>
          <w:rFonts w:ascii="Arial" w:hAnsi="Arial" w:cs="Arial"/>
          <w:sz w:val="22"/>
          <w:szCs w:val="22"/>
        </w:rPr>
        <w:t xml:space="preserve"> </w:t>
      </w:r>
      <w:r w:rsidR="007B655D" w:rsidRPr="00E24C63">
        <w:rPr>
          <w:rFonts w:ascii="Arial" w:hAnsi="Arial" w:cs="Arial"/>
          <w:sz w:val="22"/>
          <w:szCs w:val="22"/>
        </w:rPr>
        <w:t>Genotypes for Study 1 (</w:t>
      </w:r>
      <w:r w:rsidR="007B655D" w:rsidRPr="00E24C63">
        <w:rPr>
          <w:rFonts w:ascii="Symbol" w:hAnsi="Symbol" w:cs="Arial"/>
          <w:sz w:val="22"/>
          <w:szCs w:val="22"/>
        </w:rPr>
        <w:t>c</w:t>
      </w:r>
      <w:r w:rsidR="007B655D" w:rsidRPr="00E24C63">
        <w:rPr>
          <w:rFonts w:ascii="Arial" w:hAnsi="Arial" w:cs="Arial"/>
          <w:sz w:val="22"/>
          <w:szCs w:val="22"/>
          <w:vertAlign w:val="superscript"/>
        </w:rPr>
        <w:t>2</w:t>
      </w:r>
      <w:r w:rsidR="007B655D" w:rsidRPr="00E24C63">
        <w:rPr>
          <w:rFonts w:ascii="Arial" w:hAnsi="Arial" w:cs="Arial"/>
          <w:sz w:val="22"/>
          <w:szCs w:val="22"/>
        </w:rPr>
        <w:t>=8.65.5, p=0.013) and Study 2 (</w:t>
      </w:r>
      <w:r w:rsidR="007B655D" w:rsidRPr="00E24C63">
        <w:rPr>
          <w:rFonts w:ascii="Symbol" w:hAnsi="Symbol" w:cs="Arial"/>
          <w:sz w:val="22"/>
          <w:szCs w:val="22"/>
        </w:rPr>
        <w:t>c</w:t>
      </w:r>
      <w:r w:rsidR="007B655D" w:rsidRPr="00E24C63">
        <w:rPr>
          <w:rFonts w:ascii="Arial" w:hAnsi="Arial" w:cs="Arial"/>
          <w:sz w:val="22"/>
          <w:szCs w:val="22"/>
          <w:vertAlign w:val="superscript"/>
        </w:rPr>
        <w:t>2</w:t>
      </w:r>
      <w:r w:rsidR="007B655D" w:rsidRPr="00E24C63">
        <w:rPr>
          <w:rFonts w:ascii="Arial" w:hAnsi="Arial" w:cs="Arial"/>
          <w:sz w:val="22"/>
          <w:szCs w:val="22"/>
        </w:rPr>
        <w:t xml:space="preserve">=7.64, p=0.022) were not within Hardy-Weinberg equilibrium as evaluated with a goodness of fit chi-square test, as has been observed for this polymorphism previously </w:t>
      </w:r>
      <w:sdt>
        <w:sdtPr>
          <w:rPr>
            <w:rFonts w:ascii="Arial" w:hAnsi="Arial" w:cs="Arial"/>
            <w:sz w:val="22"/>
            <w:szCs w:val="22"/>
          </w:rPr>
          <w:alias w:val="SmartCite Citation"/>
          <w:tag w:val="d410afb4-1504-48b1-909a-4a8259fd83c9:6d930462-6b64-4ac7-865f-0fb9c9bfacc0,d410afb4-1504-48b1-909a-4a8259fd83c9:38f9878c-9a13-4f56-a06c-2d871ffa819b+"/>
          <w:id w:val="-231700760"/>
          <w:placeholder>
            <w:docPart w:val="698873AC409C9947B5592731C620F551"/>
          </w:placeholder>
        </w:sdtPr>
        <w:sdtEndPr/>
        <w:sdtContent>
          <w:r w:rsidR="00097B0C" w:rsidRPr="00E24C63">
            <w:rPr>
              <w:rFonts w:ascii="Arial" w:eastAsia="Times New Roman" w:hAnsi="Arial" w:cs="Arial"/>
              <w:sz w:val="22"/>
            </w:rPr>
            <w:t>(Abrahams et al., 2019; Bhowmik et al., 2017)</w:t>
          </w:r>
        </w:sdtContent>
      </w:sdt>
      <w:r w:rsidR="007B655D" w:rsidRPr="00E24C63">
        <w:rPr>
          <w:rFonts w:ascii="Arial" w:hAnsi="Arial" w:cs="Arial"/>
          <w:sz w:val="22"/>
          <w:szCs w:val="22"/>
        </w:rPr>
        <w:t xml:space="preserve">.  As others have indicated </w:t>
      </w:r>
      <w:sdt>
        <w:sdtPr>
          <w:rPr>
            <w:rFonts w:ascii="Arial" w:hAnsi="Arial" w:cs="Arial"/>
            <w:sz w:val="22"/>
            <w:szCs w:val="22"/>
          </w:rPr>
          <w:alias w:val="SmartCite Citation"/>
          <w:tag w:val="d410afb4-1504-48b1-909a-4a8259fd83c9:f18cc0d3-129e-44bb-ae15-c9fae7445af5+"/>
          <w:id w:val="-605734847"/>
          <w:placeholder>
            <w:docPart w:val="698873AC409C9947B5592731C620F551"/>
          </w:placeholder>
        </w:sdtPr>
        <w:sdtEndPr/>
        <w:sdtContent>
          <w:r w:rsidR="00097B0C" w:rsidRPr="00E24C63">
            <w:rPr>
              <w:rFonts w:ascii="Arial" w:eastAsia="Times New Roman" w:hAnsi="Arial" w:cs="Arial"/>
              <w:sz w:val="22"/>
            </w:rPr>
            <w:t>(Pérez-Rubio et al., 2017)</w:t>
          </w:r>
        </w:sdtContent>
      </w:sdt>
      <w:r w:rsidR="007B655D" w:rsidRPr="00E24C63">
        <w:rPr>
          <w:rFonts w:ascii="Arial" w:hAnsi="Arial" w:cs="Arial"/>
          <w:sz w:val="22"/>
          <w:szCs w:val="22"/>
        </w:rPr>
        <w:t xml:space="preserve">, disequilibrium of </w:t>
      </w:r>
      <w:r w:rsidR="007B655D" w:rsidRPr="00E24C63">
        <w:rPr>
          <w:rFonts w:ascii="Arial" w:hAnsi="Arial" w:cs="Arial"/>
          <w:i/>
          <w:iCs/>
          <w:sz w:val="22"/>
          <w:szCs w:val="22"/>
        </w:rPr>
        <w:t>DRD4</w:t>
      </w:r>
      <w:r w:rsidR="007B655D" w:rsidRPr="00E24C63">
        <w:rPr>
          <w:rFonts w:ascii="Arial" w:hAnsi="Arial" w:cs="Arial"/>
          <w:sz w:val="22"/>
          <w:szCs w:val="22"/>
        </w:rPr>
        <w:t xml:space="preserve"> genotypes does not necessarily invalidate findings, particularly when observations are consistent across multiple samples as is the case here.  Concern regarding the absence of Hardy-Weinberg equilibrium </w:t>
      </w:r>
      <w:r w:rsidR="007B655D" w:rsidRPr="00E24C63">
        <w:rPr>
          <w:rFonts w:ascii="Arial" w:hAnsi="Arial" w:cs="Arial"/>
          <w:sz w:val="22"/>
          <w:szCs w:val="22"/>
        </w:rPr>
        <w:lastRenderedPageBreak/>
        <w:t xml:space="preserve">predominates when genes are associated with disease or risk </w:t>
      </w:r>
      <w:sdt>
        <w:sdtPr>
          <w:rPr>
            <w:rFonts w:ascii="Arial" w:hAnsi="Arial" w:cs="Arial"/>
            <w:sz w:val="22"/>
            <w:szCs w:val="22"/>
          </w:rPr>
          <w:alias w:val="SmartCite Citation"/>
          <w:tag w:val="d410afb4-1504-48b1-909a-4a8259fd83c9:ab281ad6-5f1f-46b3-bc96-b2961c6d35c1,d410afb4-1504-48b1-909a-4a8259fd83c9:c5b2d5fe-78fd-47c5-a118-4ede161596fe,d410afb4-1504-48b1-909a-4a8259fd83c9:b22e1275-b493-4513-9cc4-e7abe4eb44fa+"/>
          <w:id w:val="566306740"/>
          <w:placeholder>
            <w:docPart w:val="698873AC409C9947B5592731C620F551"/>
          </w:placeholder>
        </w:sdtPr>
        <w:sdtEndPr/>
        <w:sdtContent>
          <w:r w:rsidR="00097B0C" w:rsidRPr="00E24C63">
            <w:rPr>
              <w:rFonts w:ascii="Arial" w:eastAsia="Times New Roman" w:hAnsi="Arial" w:cs="Arial"/>
              <w:sz w:val="22"/>
            </w:rPr>
            <w:t>(Schaid &amp; Jacobsen, 1999; Trikalinos et al., 2006; Wittke-Thompson et al., 2005)</w:t>
          </w:r>
        </w:sdtContent>
      </w:sdt>
      <w:r w:rsidR="007B655D" w:rsidRPr="00E24C63">
        <w:rPr>
          <w:rFonts w:ascii="Arial" w:hAnsi="Arial" w:cs="Arial"/>
          <w:sz w:val="22"/>
          <w:szCs w:val="22"/>
        </w:rPr>
        <w:t xml:space="preserve">, unlike the present study in which the polymorphism is being associated with neither a disease nor a risk.  Moreover, there is considerable variation in the reported allele frequency and dominance for rs1800955, not only across populations varying in nationality and/or social identities of race/ethnicity </w:t>
      </w:r>
      <w:sdt>
        <w:sdtPr>
          <w:rPr>
            <w:rFonts w:ascii="Arial" w:hAnsi="Arial" w:cs="Arial"/>
            <w:sz w:val="22"/>
            <w:szCs w:val="22"/>
          </w:rPr>
          <w:alias w:val="SmartCite Citation"/>
          <w:tag w:val="d410afb4-1504-48b1-909a-4a8259fd83c9:f6984774-29b3-42db-9bd9-bcebd60ae607,d410afb4-1504-48b1-909a-4a8259fd83c9:89235e56-b3c2-4678-aa00-09d27dbb30b2,d410afb4-1504-48b1-909a-4a8259fd83c9:0b9a0214-a64d-47c7-b52e-5e601a5f0665,d410afb4-1504-48b1-909a-4a8259fd83c9:f76581ff-7eee-4e3f-8da2-ed640228d2f9,d410afb4-1504-48b1-909a-4a8259fd83c9:a518189f-234f-42a2-89e1-998960e5915a+"/>
          <w:id w:val="1551572796"/>
          <w:placeholder>
            <w:docPart w:val="698873AC409C9947B5592731C620F551"/>
          </w:placeholder>
        </w:sdtPr>
        <w:sdtEndPr/>
        <w:sdtContent>
          <w:r w:rsidR="00097B0C" w:rsidRPr="00E24C63">
            <w:rPr>
              <w:rFonts w:ascii="Arial" w:eastAsia="Times New Roman" w:hAnsi="Arial" w:cs="Arial"/>
              <w:sz w:val="22"/>
            </w:rPr>
            <w:t>(Bookman et al., 2002; Huppertz et al., 2014; Mitaki et al., 2013; Okuyama et al., 1999, 2000)</w:t>
          </w:r>
        </w:sdtContent>
      </w:sdt>
      <w:r w:rsidR="007B655D" w:rsidRPr="00E24C63">
        <w:rPr>
          <w:rFonts w:ascii="Arial" w:hAnsi="Arial" w:cs="Arial"/>
          <w:sz w:val="22"/>
          <w:szCs w:val="22"/>
        </w:rPr>
        <w:t xml:space="preserve">, but also within research reports sampling from the same population </w:t>
      </w:r>
      <w:sdt>
        <w:sdtPr>
          <w:rPr>
            <w:rFonts w:ascii="Arial" w:hAnsi="Arial" w:cs="Arial"/>
            <w:sz w:val="22"/>
            <w:szCs w:val="22"/>
          </w:rPr>
          <w:alias w:val="SmartCite Citation"/>
          <w:tag w:val="d410afb4-1504-48b1-909a-4a8259fd83c9:b9af7370-297d-494e-9890-a59ca059aed4+"/>
          <w:id w:val="133841278"/>
          <w:placeholder>
            <w:docPart w:val="698873AC409C9947B5592731C620F551"/>
          </w:placeholder>
        </w:sdtPr>
        <w:sdtEndPr/>
        <w:sdtContent>
          <w:r w:rsidR="00097B0C" w:rsidRPr="00E24C63">
            <w:rPr>
              <w:rFonts w:ascii="Arial" w:eastAsia="Times New Roman" w:hAnsi="Arial" w:cs="Arial"/>
              <w:sz w:val="22"/>
            </w:rPr>
            <w:t>(Thomson et al., 2013)</w:t>
          </w:r>
        </w:sdtContent>
      </w:sdt>
      <w:r w:rsidR="007B655D" w:rsidRPr="00E24C63">
        <w:rPr>
          <w:rFonts w:ascii="Arial" w:hAnsi="Arial" w:cs="Arial"/>
          <w:sz w:val="22"/>
          <w:szCs w:val="22"/>
        </w:rPr>
        <w:t>.  Nonetheless, this disequilibrium should be kept in mind when assessing the present findings.</w:t>
      </w:r>
    </w:p>
    <w:p w14:paraId="147BA555" w14:textId="70BFE883" w:rsidR="004F7F25" w:rsidRPr="00E24C63" w:rsidRDefault="004F7F25" w:rsidP="004F7F25">
      <w:pPr>
        <w:spacing w:line="480" w:lineRule="auto"/>
        <w:divId w:val="325859247"/>
        <w:rPr>
          <w:rFonts w:ascii="Arial" w:hAnsi="Arial" w:cs="Arial"/>
        </w:rPr>
      </w:pPr>
      <w:r w:rsidRPr="00E24C63">
        <w:rPr>
          <w:rFonts w:ascii="Arial" w:hAnsi="Arial" w:cs="Arial"/>
        </w:rPr>
        <w:t xml:space="preserve">In line with previous investigations of rs1800955 </w:t>
      </w:r>
      <w:sdt>
        <w:sdtPr>
          <w:rPr>
            <w:rFonts w:ascii="Arial" w:hAnsi="Arial" w:cs="Arial"/>
          </w:rPr>
          <w:alias w:val="SmartCite Citation"/>
          <w:tag w:val="d410afb4-1504-48b1-909a-4a8259fd83c9:4f963582-fb37-43df-ad56-8a61f44f1475,d410afb4-1504-48b1-909a-4a8259fd83c9:b9af7370-297d-494e-9890-a59ca059aed4+"/>
          <w:id w:val="-802225142"/>
          <w:placeholder>
            <w:docPart w:val="262801293AB6114A87A820E055025C84"/>
          </w:placeholder>
        </w:sdtPr>
        <w:sdtEndPr/>
        <w:sdtContent>
          <w:r w:rsidRPr="00E24C63">
            <w:rPr>
              <w:rFonts w:ascii="Arial" w:eastAsia="Times New Roman" w:hAnsi="Arial" w:cs="Arial"/>
            </w:rPr>
            <w:t>(Munafò et al., 2008; Thomson et al., 2013)</w:t>
          </w:r>
        </w:sdtContent>
      </w:sdt>
      <w:r w:rsidRPr="00E24C63">
        <w:rPr>
          <w:rFonts w:ascii="Arial" w:hAnsi="Arial" w:cs="Arial"/>
        </w:rPr>
        <w:t xml:space="preserve">, we compared individuals homozygous for the C allele (C/C) with those carrying at least one T allele (C/T and T/T individuals).  Within each Study, data were analyzed using a repeated-measures ANOVA (genotype × film clip, Study 1; genotype × game, Study 2) and Bonferroni post-hoc analyses using IBM SPSS Statistics (v. 26.0.0.0, IBM Corp., Armonk, NY).  Where appropriate, </w:t>
      </w:r>
      <w:r w:rsidR="003B4A35" w:rsidRPr="00E24C63">
        <w:rPr>
          <w:rFonts w:ascii="Arial" w:hAnsi="Arial" w:cs="Arial"/>
        </w:rPr>
        <w:t xml:space="preserve">Greenhouse-Geisser corrections were </w:t>
      </w:r>
      <w:r w:rsidR="00481008" w:rsidRPr="00E24C63">
        <w:rPr>
          <w:rFonts w:ascii="Arial" w:hAnsi="Arial" w:cs="Arial"/>
        </w:rPr>
        <w:t xml:space="preserve">used for within-subjects analyses.  </w:t>
      </w:r>
      <w:r w:rsidRPr="00E24C63">
        <w:rPr>
          <w:rFonts w:ascii="Arial" w:hAnsi="Arial" w:cs="Arial"/>
        </w:rPr>
        <w:t xml:space="preserve">Significance was set </w:t>
      </w:r>
      <w:r w:rsidRPr="00E24C63">
        <w:rPr>
          <w:rFonts w:ascii="Arial" w:hAnsi="Arial" w:cs="Arial"/>
          <w:i/>
        </w:rPr>
        <w:t xml:space="preserve">a priori </w:t>
      </w:r>
      <w:r w:rsidRPr="00E24C63">
        <w:rPr>
          <w:rFonts w:ascii="Arial" w:hAnsi="Arial" w:cs="Arial"/>
        </w:rPr>
        <w:t>at p&lt;0.05, and mean positive affect scores were graphed as mean ± S.E.M. using GraphPad Prism (v. 9.3.1 (350), GraphPad Software, LLC., La Jolla, CA).</w:t>
      </w:r>
    </w:p>
    <w:p w14:paraId="3B67901E" w14:textId="77777777" w:rsidR="0094157E" w:rsidRPr="00E24C63" w:rsidRDefault="0094157E" w:rsidP="00097B0C">
      <w:pPr>
        <w:spacing w:line="480" w:lineRule="auto"/>
        <w:divId w:val="325859247"/>
        <w:rPr>
          <w:rFonts w:ascii="Arial" w:hAnsi="Arial" w:cs="Arial"/>
          <w:b/>
          <w:bCs/>
          <w:sz w:val="22"/>
          <w:szCs w:val="22"/>
        </w:rPr>
      </w:pPr>
    </w:p>
    <w:p w14:paraId="13A5314E" w14:textId="39563622" w:rsidR="004F7F25" w:rsidRPr="00E24C63" w:rsidRDefault="00944D85" w:rsidP="00097B0C">
      <w:pPr>
        <w:spacing w:line="480" w:lineRule="auto"/>
        <w:divId w:val="325859247"/>
        <w:rPr>
          <w:rFonts w:ascii="Arial" w:hAnsi="Arial" w:cs="Arial"/>
          <w:b/>
          <w:bCs/>
          <w:sz w:val="22"/>
          <w:szCs w:val="22"/>
        </w:rPr>
      </w:pPr>
      <w:r w:rsidRPr="00E24C63">
        <w:rPr>
          <w:rFonts w:ascii="Arial" w:hAnsi="Arial" w:cs="Arial"/>
          <w:b/>
          <w:bCs/>
          <w:sz w:val="22"/>
          <w:szCs w:val="22"/>
        </w:rPr>
        <w:t>Supplementary Results</w:t>
      </w:r>
    </w:p>
    <w:p w14:paraId="1716E756" w14:textId="0241710D" w:rsidR="008F1680" w:rsidRPr="00E24C63" w:rsidRDefault="008F1680" w:rsidP="00097B0C">
      <w:pPr>
        <w:spacing w:line="480" w:lineRule="auto"/>
        <w:divId w:val="325859247"/>
        <w:rPr>
          <w:rFonts w:ascii="Arial" w:hAnsi="Arial" w:cs="Arial"/>
          <w:sz w:val="22"/>
          <w:szCs w:val="22"/>
        </w:rPr>
      </w:pPr>
      <w:r w:rsidRPr="00E24C63">
        <w:rPr>
          <w:rFonts w:ascii="Arial" w:hAnsi="Arial" w:cs="Arial"/>
          <w:sz w:val="22"/>
          <w:szCs w:val="22"/>
        </w:rPr>
        <w:t>Supplementary Table S1.  Positive Emotions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3"/>
        <w:gridCol w:w="1438"/>
        <w:gridCol w:w="1438"/>
        <w:gridCol w:w="2161"/>
      </w:tblGrid>
      <w:tr w:rsidR="00E24C63" w:rsidRPr="00E24C63" w14:paraId="501DB270" w14:textId="77777777" w:rsidTr="00562C7E">
        <w:trPr>
          <w:divId w:val="325859247"/>
        </w:trPr>
        <w:tc>
          <w:tcPr>
            <w:tcW w:w="2883" w:type="dxa"/>
            <w:tcBorders>
              <w:bottom w:val="single" w:sz="4" w:space="0" w:color="auto"/>
            </w:tcBorders>
          </w:tcPr>
          <w:p w14:paraId="3515D398" w14:textId="3650B074" w:rsidR="00EB1ADA" w:rsidRPr="00E24C63" w:rsidRDefault="00BF742A" w:rsidP="00992E60">
            <w:pPr>
              <w:jc w:val="center"/>
              <w:rPr>
                <w:rFonts w:ascii="Arial" w:hAnsi="Arial" w:cs="Arial"/>
                <w:b/>
                <w:sz w:val="22"/>
                <w:szCs w:val="22"/>
              </w:rPr>
            </w:pPr>
            <w:r w:rsidRPr="00E24C63">
              <w:rPr>
                <w:rFonts w:ascii="Arial" w:hAnsi="Arial" w:cs="Arial"/>
                <w:b/>
                <w:sz w:val="22"/>
                <w:szCs w:val="22"/>
              </w:rPr>
              <w:t xml:space="preserve">Study 1 </w:t>
            </w:r>
            <w:r w:rsidR="00EB1ADA" w:rsidRPr="00E24C63">
              <w:rPr>
                <w:rFonts w:ascii="Arial" w:hAnsi="Arial" w:cs="Arial"/>
                <w:b/>
                <w:sz w:val="22"/>
                <w:szCs w:val="22"/>
              </w:rPr>
              <w:t>Film Clip</w:t>
            </w:r>
          </w:p>
        </w:tc>
        <w:tc>
          <w:tcPr>
            <w:tcW w:w="1438" w:type="dxa"/>
            <w:tcBorders>
              <w:bottom w:val="single" w:sz="4" w:space="0" w:color="auto"/>
            </w:tcBorders>
          </w:tcPr>
          <w:p w14:paraId="21633601" w14:textId="77777777" w:rsidR="00EB1ADA" w:rsidRPr="00E24C63" w:rsidRDefault="00EB1ADA" w:rsidP="00992E60">
            <w:pPr>
              <w:jc w:val="center"/>
              <w:rPr>
                <w:rFonts w:ascii="Arial" w:hAnsi="Arial" w:cs="Arial"/>
                <w:b/>
                <w:sz w:val="22"/>
                <w:szCs w:val="22"/>
              </w:rPr>
            </w:pPr>
            <w:r w:rsidRPr="00E24C63">
              <w:rPr>
                <w:rFonts w:ascii="Arial" w:hAnsi="Arial" w:cs="Arial"/>
                <w:b/>
                <w:sz w:val="22"/>
                <w:szCs w:val="22"/>
              </w:rPr>
              <w:t>C/C</w:t>
            </w:r>
          </w:p>
        </w:tc>
        <w:tc>
          <w:tcPr>
            <w:tcW w:w="1438" w:type="dxa"/>
            <w:tcBorders>
              <w:bottom w:val="single" w:sz="4" w:space="0" w:color="auto"/>
            </w:tcBorders>
          </w:tcPr>
          <w:p w14:paraId="761B7849" w14:textId="77777777" w:rsidR="00EB1ADA" w:rsidRPr="00E24C63" w:rsidRDefault="00EB1ADA" w:rsidP="00992E60">
            <w:pPr>
              <w:jc w:val="center"/>
              <w:rPr>
                <w:rFonts w:ascii="Arial" w:hAnsi="Arial" w:cs="Arial"/>
                <w:b/>
                <w:sz w:val="22"/>
                <w:szCs w:val="22"/>
              </w:rPr>
            </w:pPr>
            <w:r w:rsidRPr="00E24C63">
              <w:rPr>
                <w:rFonts w:ascii="Arial" w:hAnsi="Arial" w:cs="Arial"/>
                <w:b/>
                <w:sz w:val="22"/>
                <w:szCs w:val="22"/>
              </w:rPr>
              <w:t>C/T or T/T</w:t>
            </w:r>
          </w:p>
        </w:tc>
        <w:tc>
          <w:tcPr>
            <w:tcW w:w="2161" w:type="dxa"/>
          </w:tcPr>
          <w:p w14:paraId="16E28401" w14:textId="551768A8" w:rsidR="00EB1ADA" w:rsidRPr="00E24C63" w:rsidRDefault="00EB1ADA" w:rsidP="00992E60">
            <w:pPr>
              <w:rPr>
                <w:rFonts w:ascii="Arial" w:hAnsi="Arial" w:cs="Arial"/>
                <w:sz w:val="22"/>
                <w:szCs w:val="22"/>
              </w:rPr>
            </w:pPr>
          </w:p>
        </w:tc>
      </w:tr>
      <w:tr w:rsidR="00E24C63" w:rsidRPr="00E24C63" w14:paraId="1522B2BD" w14:textId="77777777" w:rsidTr="00562C7E">
        <w:trPr>
          <w:divId w:val="325859247"/>
        </w:trPr>
        <w:tc>
          <w:tcPr>
            <w:tcW w:w="2883" w:type="dxa"/>
            <w:tcBorders>
              <w:top w:val="single" w:sz="4" w:space="0" w:color="auto"/>
            </w:tcBorders>
          </w:tcPr>
          <w:p w14:paraId="1E535C7D" w14:textId="77777777" w:rsidR="00EB1ADA" w:rsidRPr="00E24C63" w:rsidRDefault="00EB1ADA" w:rsidP="00992E60">
            <w:pPr>
              <w:rPr>
                <w:rFonts w:ascii="Arial" w:hAnsi="Arial" w:cs="Arial"/>
                <w:i/>
                <w:sz w:val="22"/>
                <w:szCs w:val="22"/>
              </w:rPr>
            </w:pPr>
            <w:r w:rsidRPr="00E24C63">
              <w:rPr>
                <w:rFonts w:ascii="Arial" w:hAnsi="Arial" w:cs="Arial"/>
                <w:i/>
                <w:sz w:val="22"/>
                <w:szCs w:val="22"/>
              </w:rPr>
              <w:t>Baseline</w:t>
            </w:r>
          </w:p>
        </w:tc>
        <w:tc>
          <w:tcPr>
            <w:tcW w:w="1438" w:type="dxa"/>
            <w:tcBorders>
              <w:top w:val="single" w:sz="4" w:space="0" w:color="auto"/>
            </w:tcBorders>
          </w:tcPr>
          <w:p w14:paraId="7F0FED2A" w14:textId="3BF4DB65" w:rsidR="00EB1ADA" w:rsidRPr="00E24C63" w:rsidRDefault="00EB1ADA" w:rsidP="00992E60">
            <w:pPr>
              <w:rPr>
                <w:rFonts w:ascii="Arial" w:hAnsi="Arial" w:cs="Arial"/>
                <w:sz w:val="22"/>
                <w:szCs w:val="22"/>
              </w:rPr>
            </w:pPr>
            <w:r w:rsidRPr="00E24C63">
              <w:rPr>
                <w:rFonts w:ascii="Arial" w:hAnsi="Arial" w:cs="Arial"/>
                <w:sz w:val="22"/>
                <w:szCs w:val="22"/>
              </w:rPr>
              <w:t xml:space="preserve">3.60 </w:t>
            </w:r>
            <w:r w:rsidRPr="00E24C63">
              <w:rPr>
                <w:rFonts w:ascii="Arial" w:hAnsi="Arial" w:cs="Arial"/>
                <w:sz w:val="22"/>
                <w:szCs w:val="22"/>
              </w:rPr>
              <w:sym w:font="Symbol" w:char="F0B1"/>
            </w:r>
            <w:r w:rsidRPr="00E24C63">
              <w:rPr>
                <w:rFonts w:ascii="Arial" w:hAnsi="Arial" w:cs="Arial"/>
                <w:sz w:val="22"/>
                <w:szCs w:val="22"/>
              </w:rPr>
              <w:t xml:space="preserve"> 1.29</w:t>
            </w:r>
          </w:p>
        </w:tc>
        <w:tc>
          <w:tcPr>
            <w:tcW w:w="1438" w:type="dxa"/>
            <w:tcBorders>
              <w:top w:val="single" w:sz="4" w:space="0" w:color="auto"/>
            </w:tcBorders>
          </w:tcPr>
          <w:p w14:paraId="210A6895" w14:textId="0FCAD856" w:rsidR="00EB1ADA" w:rsidRPr="00E24C63" w:rsidRDefault="00EB1ADA" w:rsidP="00992E60">
            <w:pPr>
              <w:rPr>
                <w:rFonts w:ascii="Arial" w:hAnsi="Arial" w:cs="Arial"/>
                <w:sz w:val="22"/>
                <w:szCs w:val="22"/>
              </w:rPr>
            </w:pPr>
            <w:r w:rsidRPr="00E24C63">
              <w:rPr>
                <w:rFonts w:ascii="Arial" w:hAnsi="Arial" w:cs="Arial"/>
                <w:sz w:val="22"/>
                <w:szCs w:val="22"/>
              </w:rPr>
              <w:t xml:space="preserve">3.03 </w:t>
            </w:r>
            <w:r w:rsidRPr="00E24C63">
              <w:rPr>
                <w:rFonts w:ascii="Arial" w:hAnsi="Arial" w:cs="Arial"/>
                <w:sz w:val="22"/>
                <w:szCs w:val="22"/>
              </w:rPr>
              <w:sym w:font="Symbol" w:char="F0B1"/>
            </w:r>
            <w:r w:rsidRPr="00E24C63">
              <w:rPr>
                <w:rFonts w:ascii="Arial" w:hAnsi="Arial" w:cs="Arial"/>
                <w:sz w:val="22"/>
                <w:szCs w:val="22"/>
              </w:rPr>
              <w:t xml:space="preserve"> 1.17</w:t>
            </w:r>
          </w:p>
        </w:tc>
        <w:tc>
          <w:tcPr>
            <w:tcW w:w="2161" w:type="dxa"/>
          </w:tcPr>
          <w:p w14:paraId="275AED94" w14:textId="374E63CE" w:rsidR="00EB1ADA" w:rsidRPr="00E24C63" w:rsidRDefault="00EB1ADA" w:rsidP="00992E60">
            <w:pPr>
              <w:rPr>
                <w:rFonts w:ascii="Arial" w:hAnsi="Arial" w:cs="Arial"/>
                <w:sz w:val="22"/>
                <w:szCs w:val="22"/>
              </w:rPr>
            </w:pPr>
          </w:p>
        </w:tc>
      </w:tr>
      <w:tr w:rsidR="00E24C63" w:rsidRPr="00E24C63" w14:paraId="71D72EB0" w14:textId="77777777" w:rsidTr="00562C7E">
        <w:trPr>
          <w:divId w:val="325859247"/>
        </w:trPr>
        <w:tc>
          <w:tcPr>
            <w:tcW w:w="2883" w:type="dxa"/>
          </w:tcPr>
          <w:p w14:paraId="6F2FACD6" w14:textId="77777777" w:rsidR="00EB1ADA" w:rsidRPr="00E24C63" w:rsidRDefault="00EB1ADA" w:rsidP="00992E60">
            <w:pPr>
              <w:rPr>
                <w:rFonts w:ascii="Arial" w:hAnsi="Arial" w:cs="Arial"/>
                <w:i/>
                <w:sz w:val="22"/>
                <w:szCs w:val="22"/>
              </w:rPr>
            </w:pPr>
            <w:r w:rsidRPr="00E24C63">
              <w:rPr>
                <w:rFonts w:ascii="Arial" w:hAnsi="Arial" w:cs="Arial"/>
                <w:i/>
                <w:sz w:val="22"/>
                <w:szCs w:val="22"/>
              </w:rPr>
              <w:t>The Road to Guantanamo</w:t>
            </w:r>
          </w:p>
        </w:tc>
        <w:tc>
          <w:tcPr>
            <w:tcW w:w="1438" w:type="dxa"/>
          </w:tcPr>
          <w:p w14:paraId="13069195" w14:textId="066C4793" w:rsidR="00EB1ADA" w:rsidRPr="00E24C63" w:rsidRDefault="00EB1ADA" w:rsidP="00992E60">
            <w:pPr>
              <w:rPr>
                <w:rFonts w:ascii="Arial" w:hAnsi="Arial" w:cs="Arial"/>
                <w:sz w:val="22"/>
                <w:szCs w:val="22"/>
              </w:rPr>
            </w:pPr>
            <w:r w:rsidRPr="00E24C63">
              <w:rPr>
                <w:rFonts w:ascii="Arial" w:hAnsi="Arial" w:cs="Arial"/>
                <w:sz w:val="22"/>
                <w:szCs w:val="22"/>
              </w:rPr>
              <w:t xml:space="preserve">2.14 </w:t>
            </w:r>
            <w:r w:rsidRPr="00E24C63">
              <w:rPr>
                <w:rFonts w:ascii="Arial" w:hAnsi="Arial" w:cs="Arial"/>
                <w:sz w:val="22"/>
                <w:szCs w:val="22"/>
              </w:rPr>
              <w:sym w:font="Symbol" w:char="F0B1"/>
            </w:r>
            <w:r w:rsidRPr="00E24C63">
              <w:rPr>
                <w:rFonts w:ascii="Arial" w:hAnsi="Arial" w:cs="Arial"/>
                <w:sz w:val="22"/>
                <w:szCs w:val="22"/>
              </w:rPr>
              <w:t xml:space="preserve"> 0.85</w:t>
            </w:r>
          </w:p>
        </w:tc>
        <w:tc>
          <w:tcPr>
            <w:tcW w:w="1438" w:type="dxa"/>
          </w:tcPr>
          <w:p w14:paraId="7E0BB859" w14:textId="3B4606E2" w:rsidR="00EB1ADA" w:rsidRPr="00E24C63" w:rsidRDefault="00EB1ADA" w:rsidP="00992E60">
            <w:pPr>
              <w:rPr>
                <w:rFonts w:ascii="Arial" w:hAnsi="Arial" w:cs="Arial"/>
                <w:sz w:val="22"/>
                <w:szCs w:val="22"/>
              </w:rPr>
            </w:pPr>
            <w:r w:rsidRPr="00E24C63">
              <w:rPr>
                <w:rFonts w:ascii="Arial" w:hAnsi="Arial" w:cs="Arial"/>
                <w:sz w:val="22"/>
                <w:szCs w:val="22"/>
              </w:rPr>
              <w:t xml:space="preserve">1.85 </w:t>
            </w:r>
            <w:r w:rsidRPr="00E24C63">
              <w:rPr>
                <w:rFonts w:ascii="Arial" w:hAnsi="Arial" w:cs="Arial"/>
                <w:sz w:val="22"/>
                <w:szCs w:val="22"/>
              </w:rPr>
              <w:sym w:font="Symbol" w:char="F0B1"/>
            </w:r>
            <w:r w:rsidRPr="00E24C63">
              <w:rPr>
                <w:rFonts w:ascii="Arial" w:hAnsi="Arial" w:cs="Arial"/>
                <w:sz w:val="22"/>
                <w:szCs w:val="22"/>
              </w:rPr>
              <w:t xml:space="preserve"> 0.64</w:t>
            </w:r>
          </w:p>
        </w:tc>
        <w:tc>
          <w:tcPr>
            <w:tcW w:w="2161" w:type="dxa"/>
          </w:tcPr>
          <w:p w14:paraId="22AC2984" w14:textId="77777777" w:rsidR="00EB1ADA" w:rsidRPr="00E24C63" w:rsidRDefault="00EB1ADA" w:rsidP="00992E60">
            <w:pPr>
              <w:rPr>
                <w:rFonts w:ascii="Arial" w:hAnsi="Arial" w:cs="Arial"/>
                <w:sz w:val="22"/>
                <w:szCs w:val="22"/>
              </w:rPr>
            </w:pPr>
          </w:p>
        </w:tc>
      </w:tr>
      <w:tr w:rsidR="00E24C63" w:rsidRPr="00E24C63" w14:paraId="5356209E" w14:textId="77777777" w:rsidTr="00562C7E">
        <w:trPr>
          <w:divId w:val="325859247"/>
        </w:trPr>
        <w:tc>
          <w:tcPr>
            <w:tcW w:w="2883" w:type="dxa"/>
          </w:tcPr>
          <w:p w14:paraId="67270DD2" w14:textId="77777777" w:rsidR="00EB1ADA" w:rsidRPr="00E24C63" w:rsidRDefault="00EB1ADA" w:rsidP="00992E60">
            <w:pPr>
              <w:rPr>
                <w:rFonts w:ascii="Arial" w:hAnsi="Arial" w:cs="Arial"/>
                <w:i/>
                <w:sz w:val="22"/>
                <w:szCs w:val="22"/>
              </w:rPr>
            </w:pPr>
            <w:r w:rsidRPr="00E24C63">
              <w:rPr>
                <w:rFonts w:ascii="Arial" w:hAnsi="Arial" w:cs="Arial"/>
                <w:i/>
                <w:sz w:val="22"/>
                <w:szCs w:val="22"/>
              </w:rPr>
              <w:t>Alive</w:t>
            </w:r>
          </w:p>
        </w:tc>
        <w:tc>
          <w:tcPr>
            <w:tcW w:w="1438" w:type="dxa"/>
          </w:tcPr>
          <w:p w14:paraId="604A231A" w14:textId="42CF8B78" w:rsidR="00EB1ADA" w:rsidRPr="00E24C63" w:rsidRDefault="00EB1ADA" w:rsidP="00992E60">
            <w:pPr>
              <w:rPr>
                <w:rFonts w:ascii="Arial" w:hAnsi="Arial" w:cs="Arial"/>
                <w:sz w:val="22"/>
                <w:szCs w:val="22"/>
              </w:rPr>
            </w:pPr>
            <w:r w:rsidRPr="00E24C63">
              <w:rPr>
                <w:rFonts w:ascii="Arial" w:hAnsi="Arial" w:cs="Arial"/>
                <w:sz w:val="22"/>
                <w:szCs w:val="22"/>
              </w:rPr>
              <w:t xml:space="preserve">2.92 </w:t>
            </w:r>
            <w:r w:rsidRPr="00E24C63">
              <w:rPr>
                <w:rFonts w:ascii="Arial" w:hAnsi="Arial" w:cs="Arial"/>
                <w:sz w:val="22"/>
                <w:szCs w:val="22"/>
              </w:rPr>
              <w:sym w:font="Symbol" w:char="F0B1"/>
            </w:r>
            <w:r w:rsidRPr="00E24C63">
              <w:rPr>
                <w:rFonts w:ascii="Arial" w:hAnsi="Arial" w:cs="Arial"/>
                <w:sz w:val="22"/>
                <w:szCs w:val="22"/>
              </w:rPr>
              <w:t xml:space="preserve"> 1.36</w:t>
            </w:r>
          </w:p>
        </w:tc>
        <w:tc>
          <w:tcPr>
            <w:tcW w:w="1438" w:type="dxa"/>
          </w:tcPr>
          <w:p w14:paraId="17319947" w14:textId="7E96D903" w:rsidR="00EB1ADA" w:rsidRPr="00E24C63" w:rsidRDefault="00EB1ADA" w:rsidP="00992E60">
            <w:pPr>
              <w:rPr>
                <w:rFonts w:ascii="Arial" w:hAnsi="Arial" w:cs="Arial"/>
                <w:sz w:val="22"/>
                <w:szCs w:val="22"/>
              </w:rPr>
            </w:pPr>
            <w:r w:rsidRPr="00E24C63">
              <w:rPr>
                <w:rFonts w:ascii="Arial" w:hAnsi="Arial" w:cs="Arial"/>
                <w:sz w:val="22"/>
                <w:szCs w:val="22"/>
              </w:rPr>
              <w:t xml:space="preserve">2.57 </w:t>
            </w:r>
            <w:r w:rsidRPr="00E24C63">
              <w:rPr>
                <w:rFonts w:ascii="Arial" w:hAnsi="Arial" w:cs="Arial"/>
                <w:sz w:val="22"/>
                <w:szCs w:val="22"/>
              </w:rPr>
              <w:sym w:font="Symbol" w:char="F0B1"/>
            </w:r>
            <w:r w:rsidRPr="00E24C63">
              <w:rPr>
                <w:rFonts w:ascii="Arial" w:hAnsi="Arial" w:cs="Arial"/>
                <w:sz w:val="22"/>
                <w:szCs w:val="22"/>
              </w:rPr>
              <w:t xml:space="preserve"> 1.23</w:t>
            </w:r>
          </w:p>
        </w:tc>
        <w:tc>
          <w:tcPr>
            <w:tcW w:w="2161" w:type="dxa"/>
          </w:tcPr>
          <w:p w14:paraId="64D203CB" w14:textId="77777777" w:rsidR="00EB1ADA" w:rsidRPr="00E24C63" w:rsidRDefault="00EB1ADA" w:rsidP="00992E60">
            <w:pPr>
              <w:rPr>
                <w:rFonts w:ascii="Arial" w:hAnsi="Arial" w:cs="Arial"/>
                <w:sz w:val="22"/>
                <w:szCs w:val="22"/>
              </w:rPr>
            </w:pPr>
          </w:p>
        </w:tc>
      </w:tr>
      <w:tr w:rsidR="00E24C63" w:rsidRPr="00E24C63" w14:paraId="2AF5DE11" w14:textId="77777777" w:rsidTr="00562C7E">
        <w:trPr>
          <w:divId w:val="325859247"/>
        </w:trPr>
        <w:tc>
          <w:tcPr>
            <w:tcW w:w="2883" w:type="dxa"/>
          </w:tcPr>
          <w:p w14:paraId="2A2E1FE5" w14:textId="77777777" w:rsidR="00EB1ADA" w:rsidRPr="00E24C63" w:rsidRDefault="00EB1ADA" w:rsidP="00992E60">
            <w:pPr>
              <w:rPr>
                <w:rFonts w:ascii="Arial" w:hAnsi="Arial" w:cs="Arial"/>
                <w:i/>
                <w:sz w:val="22"/>
                <w:szCs w:val="22"/>
              </w:rPr>
            </w:pPr>
            <w:r w:rsidRPr="00E24C63">
              <w:rPr>
                <w:rFonts w:ascii="Arial" w:hAnsi="Arial" w:cs="Arial"/>
                <w:i/>
                <w:sz w:val="22"/>
                <w:szCs w:val="22"/>
              </w:rPr>
              <w:t>The Champ</w:t>
            </w:r>
          </w:p>
        </w:tc>
        <w:tc>
          <w:tcPr>
            <w:tcW w:w="1438" w:type="dxa"/>
          </w:tcPr>
          <w:p w14:paraId="468A6D81" w14:textId="04408DE2" w:rsidR="00EB1ADA" w:rsidRPr="00E24C63" w:rsidRDefault="00EB1ADA" w:rsidP="00992E60">
            <w:pPr>
              <w:rPr>
                <w:rFonts w:ascii="Arial" w:hAnsi="Arial" w:cs="Arial"/>
                <w:sz w:val="22"/>
                <w:szCs w:val="22"/>
              </w:rPr>
            </w:pPr>
            <w:r w:rsidRPr="00E24C63">
              <w:rPr>
                <w:rFonts w:ascii="Arial" w:hAnsi="Arial" w:cs="Arial"/>
                <w:sz w:val="22"/>
                <w:szCs w:val="22"/>
              </w:rPr>
              <w:t xml:space="preserve">2.39 </w:t>
            </w:r>
            <w:r w:rsidRPr="00E24C63">
              <w:rPr>
                <w:rFonts w:ascii="Arial" w:hAnsi="Arial" w:cs="Arial"/>
                <w:sz w:val="22"/>
                <w:szCs w:val="22"/>
              </w:rPr>
              <w:sym w:font="Symbol" w:char="F0B1"/>
            </w:r>
            <w:r w:rsidRPr="00E24C63">
              <w:rPr>
                <w:rFonts w:ascii="Arial" w:hAnsi="Arial" w:cs="Arial"/>
                <w:sz w:val="22"/>
                <w:szCs w:val="22"/>
              </w:rPr>
              <w:t xml:space="preserve"> 0.86</w:t>
            </w:r>
          </w:p>
        </w:tc>
        <w:tc>
          <w:tcPr>
            <w:tcW w:w="1438" w:type="dxa"/>
          </w:tcPr>
          <w:p w14:paraId="4797DB7C" w14:textId="7FA857BE" w:rsidR="00EB1ADA" w:rsidRPr="00E24C63" w:rsidRDefault="00EB1ADA" w:rsidP="00992E60">
            <w:pPr>
              <w:rPr>
                <w:rFonts w:ascii="Arial" w:hAnsi="Arial" w:cs="Arial"/>
                <w:sz w:val="22"/>
                <w:szCs w:val="22"/>
              </w:rPr>
            </w:pPr>
            <w:r w:rsidRPr="00E24C63">
              <w:rPr>
                <w:rFonts w:ascii="Arial" w:hAnsi="Arial" w:cs="Arial"/>
                <w:sz w:val="22"/>
                <w:szCs w:val="22"/>
              </w:rPr>
              <w:t xml:space="preserve">1.99 </w:t>
            </w:r>
            <w:r w:rsidRPr="00E24C63">
              <w:rPr>
                <w:rFonts w:ascii="Arial" w:hAnsi="Arial" w:cs="Arial"/>
                <w:sz w:val="22"/>
                <w:szCs w:val="22"/>
              </w:rPr>
              <w:sym w:font="Symbol" w:char="F0B1"/>
            </w:r>
            <w:r w:rsidRPr="00E24C63">
              <w:rPr>
                <w:rFonts w:ascii="Arial" w:hAnsi="Arial" w:cs="Arial"/>
                <w:sz w:val="22"/>
                <w:szCs w:val="22"/>
              </w:rPr>
              <w:t xml:space="preserve"> 0.66</w:t>
            </w:r>
          </w:p>
        </w:tc>
        <w:tc>
          <w:tcPr>
            <w:tcW w:w="2161" w:type="dxa"/>
          </w:tcPr>
          <w:p w14:paraId="27CBF3EC" w14:textId="77777777" w:rsidR="00EB1ADA" w:rsidRPr="00E24C63" w:rsidRDefault="00EB1ADA" w:rsidP="00992E60">
            <w:pPr>
              <w:rPr>
                <w:rFonts w:ascii="Arial" w:hAnsi="Arial" w:cs="Arial"/>
                <w:sz w:val="22"/>
                <w:szCs w:val="22"/>
              </w:rPr>
            </w:pPr>
          </w:p>
        </w:tc>
      </w:tr>
      <w:tr w:rsidR="00E24C63" w:rsidRPr="00E24C63" w14:paraId="7767A81F" w14:textId="77777777" w:rsidTr="00562C7E">
        <w:trPr>
          <w:divId w:val="325859247"/>
        </w:trPr>
        <w:tc>
          <w:tcPr>
            <w:tcW w:w="2883" w:type="dxa"/>
          </w:tcPr>
          <w:p w14:paraId="355505F2" w14:textId="77777777" w:rsidR="00EB1ADA" w:rsidRPr="00E24C63" w:rsidRDefault="00EB1ADA" w:rsidP="00992E60">
            <w:pPr>
              <w:rPr>
                <w:rFonts w:ascii="Arial" w:hAnsi="Arial" w:cs="Arial"/>
                <w:i/>
                <w:sz w:val="22"/>
                <w:szCs w:val="22"/>
              </w:rPr>
            </w:pPr>
            <w:r w:rsidRPr="00E24C63">
              <w:rPr>
                <w:rFonts w:ascii="Arial" w:hAnsi="Arial" w:cs="Arial"/>
                <w:i/>
                <w:sz w:val="22"/>
                <w:szCs w:val="22"/>
              </w:rPr>
              <w:t>Between Two Ferns</w:t>
            </w:r>
          </w:p>
        </w:tc>
        <w:tc>
          <w:tcPr>
            <w:tcW w:w="1438" w:type="dxa"/>
          </w:tcPr>
          <w:p w14:paraId="19D1F19A" w14:textId="4703C1C3" w:rsidR="00EB1ADA" w:rsidRPr="00E24C63" w:rsidRDefault="00EB1ADA" w:rsidP="00992E60">
            <w:pPr>
              <w:rPr>
                <w:rFonts w:ascii="Arial" w:hAnsi="Arial" w:cs="Arial"/>
                <w:sz w:val="22"/>
                <w:szCs w:val="22"/>
              </w:rPr>
            </w:pPr>
            <w:r w:rsidRPr="00E24C63">
              <w:rPr>
                <w:rFonts w:ascii="Arial" w:hAnsi="Arial" w:cs="Arial"/>
                <w:sz w:val="22"/>
                <w:szCs w:val="22"/>
              </w:rPr>
              <w:t xml:space="preserve">4.23 </w:t>
            </w:r>
            <w:r w:rsidRPr="00E24C63">
              <w:rPr>
                <w:rFonts w:ascii="Arial" w:hAnsi="Arial" w:cs="Arial"/>
                <w:sz w:val="22"/>
                <w:szCs w:val="22"/>
              </w:rPr>
              <w:sym w:font="Symbol" w:char="F0B1"/>
            </w:r>
            <w:r w:rsidRPr="00E24C63">
              <w:rPr>
                <w:rFonts w:ascii="Arial" w:hAnsi="Arial" w:cs="Arial"/>
                <w:sz w:val="22"/>
                <w:szCs w:val="22"/>
              </w:rPr>
              <w:t xml:space="preserve"> 1.19</w:t>
            </w:r>
          </w:p>
        </w:tc>
        <w:tc>
          <w:tcPr>
            <w:tcW w:w="1438" w:type="dxa"/>
          </w:tcPr>
          <w:p w14:paraId="262E6EDF" w14:textId="3F61EA59" w:rsidR="00EB1ADA" w:rsidRPr="00E24C63" w:rsidRDefault="00EB1ADA" w:rsidP="00992E60">
            <w:pPr>
              <w:rPr>
                <w:rFonts w:ascii="Arial" w:hAnsi="Arial" w:cs="Arial"/>
                <w:sz w:val="22"/>
                <w:szCs w:val="22"/>
              </w:rPr>
            </w:pPr>
            <w:r w:rsidRPr="00E24C63">
              <w:rPr>
                <w:rFonts w:ascii="Arial" w:hAnsi="Arial" w:cs="Arial"/>
                <w:sz w:val="22"/>
                <w:szCs w:val="22"/>
              </w:rPr>
              <w:t xml:space="preserve">3.91 </w:t>
            </w:r>
            <w:r w:rsidRPr="00E24C63">
              <w:rPr>
                <w:rFonts w:ascii="Arial" w:hAnsi="Arial" w:cs="Arial"/>
                <w:sz w:val="22"/>
                <w:szCs w:val="22"/>
              </w:rPr>
              <w:sym w:font="Symbol" w:char="F0B1"/>
            </w:r>
            <w:r w:rsidRPr="00E24C63">
              <w:rPr>
                <w:rFonts w:ascii="Arial" w:hAnsi="Arial" w:cs="Arial"/>
                <w:sz w:val="22"/>
                <w:szCs w:val="22"/>
              </w:rPr>
              <w:t xml:space="preserve"> 1.15</w:t>
            </w:r>
          </w:p>
        </w:tc>
        <w:tc>
          <w:tcPr>
            <w:tcW w:w="2161" w:type="dxa"/>
          </w:tcPr>
          <w:p w14:paraId="5E603741" w14:textId="77777777" w:rsidR="00EB1ADA" w:rsidRPr="00E24C63" w:rsidRDefault="00EB1ADA" w:rsidP="00992E60">
            <w:pPr>
              <w:rPr>
                <w:rFonts w:ascii="Arial" w:hAnsi="Arial" w:cs="Arial"/>
                <w:sz w:val="22"/>
                <w:szCs w:val="22"/>
              </w:rPr>
            </w:pPr>
          </w:p>
        </w:tc>
      </w:tr>
      <w:tr w:rsidR="00E24C63" w:rsidRPr="00E24C63" w14:paraId="52945E56" w14:textId="77777777" w:rsidTr="00562C7E">
        <w:trPr>
          <w:divId w:val="325859247"/>
        </w:trPr>
        <w:tc>
          <w:tcPr>
            <w:tcW w:w="2883" w:type="dxa"/>
            <w:tcBorders>
              <w:bottom w:val="single" w:sz="4" w:space="0" w:color="auto"/>
            </w:tcBorders>
          </w:tcPr>
          <w:p w14:paraId="6C109436" w14:textId="77777777" w:rsidR="008A0C05" w:rsidRPr="00E24C63" w:rsidRDefault="008A0C05" w:rsidP="00992E60">
            <w:pPr>
              <w:rPr>
                <w:rFonts w:ascii="Arial" w:hAnsi="Arial" w:cs="Arial"/>
                <w:sz w:val="22"/>
                <w:szCs w:val="22"/>
              </w:rPr>
            </w:pPr>
          </w:p>
        </w:tc>
        <w:tc>
          <w:tcPr>
            <w:tcW w:w="1438" w:type="dxa"/>
            <w:tcBorders>
              <w:bottom w:val="single" w:sz="4" w:space="0" w:color="auto"/>
            </w:tcBorders>
          </w:tcPr>
          <w:p w14:paraId="5312DD3E" w14:textId="77777777" w:rsidR="008A0C05" w:rsidRPr="00E24C63" w:rsidRDefault="008A0C05" w:rsidP="00992E60">
            <w:pPr>
              <w:rPr>
                <w:rFonts w:ascii="Arial" w:hAnsi="Arial" w:cs="Arial"/>
                <w:sz w:val="22"/>
                <w:szCs w:val="22"/>
              </w:rPr>
            </w:pPr>
          </w:p>
        </w:tc>
        <w:tc>
          <w:tcPr>
            <w:tcW w:w="1438" w:type="dxa"/>
            <w:tcBorders>
              <w:bottom w:val="single" w:sz="4" w:space="0" w:color="auto"/>
            </w:tcBorders>
          </w:tcPr>
          <w:p w14:paraId="15BE76A8" w14:textId="77777777" w:rsidR="008A0C05" w:rsidRPr="00E24C63" w:rsidRDefault="008A0C05" w:rsidP="00992E60">
            <w:pPr>
              <w:rPr>
                <w:rFonts w:ascii="Arial" w:hAnsi="Arial" w:cs="Arial"/>
                <w:sz w:val="22"/>
                <w:szCs w:val="22"/>
              </w:rPr>
            </w:pPr>
          </w:p>
        </w:tc>
        <w:tc>
          <w:tcPr>
            <w:tcW w:w="2161" w:type="dxa"/>
            <w:tcBorders>
              <w:bottom w:val="single" w:sz="4" w:space="0" w:color="auto"/>
            </w:tcBorders>
          </w:tcPr>
          <w:p w14:paraId="46DACA6C" w14:textId="77777777" w:rsidR="008A0C05" w:rsidRPr="00E24C63" w:rsidRDefault="008A0C05" w:rsidP="00992E60">
            <w:pPr>
              <w:rPr>
                <w:rFonts w:ascii="Arial" w:hAnsi="Arial" w:cs="Arial"/>
                <w:sz w:val="22"/>
                <w:szCs w:val="22"/>
              </w:rPr>
            </w:pPr>
          </w:p>
        </w:tc>
      </w:tr>
      <w:tr w:rsidR="00E24C63" w:rsidRPr="00E24C63" w14:paraId="5287BD78" w14:textId="77777777" w:rsidTr="00562C7E">
        <w:trPr>
          <w:divId w:val="325859247"/>
        </w:trPr>
        <w:tc>
          <w:tcPr>
            <w:tcW w:w="2883" w:type="dxa"/>
            <w:tcBorders>
              <w:top w:val="single" w:sz="4" w:space="0" w:color="auto"/>
            </w:tcBorders>
          </w:tcPr>
          <w:p w14:paraId="7D9DD1F7" w14:textId="65C954B9" w:rsidR="00067B27" w:rsidRPr="00E24C63" w:rsidRDefault="00067B27" w:rsidP="00992E60">
            <w:pPr>
              <w:jc w:val="right"/>
              <w:rPr>
                <w:rFonts w:ascii="Arial" w:hAnsi="Arial" w:cs="Arial"/>
                <w:sz w:val="22"/>
                <w:szCs w:val="22"/>
              </w:rPr>
            </w:pPr>
            <w:r w:rsidRPr="00E24C63">
              <w:rPr>
                <w:rFonts w:ascii="Arial" w:hAnsi="Arial" w:cs="Arial"/>
                <w:sz w:val="22"/>
                <w:szCs w:val="22"/>
              </w:rPr>
              <w:t>Film Clip × Genotype</w:t>
            </w:r>
          </w:p>
        </w:tc>
        <w:tc>
          <w:tcPr>
            <w:tcW w:w="5037" w:type="dxa"/>
            <w:gridSpan w:val="3"/>
            <w:tcBorders>
              <w:top w:val="single" w:sz="4" w:space="0" w:color="auto"/>
            </w:tcBorders>
          </w:tcPr>
          <w:p w14:paraId="6D3903BE" w14:textId="02502BB5" w:rsidR="00067B27" w:rsidRPr="00E24C63" w:rsidRDefault="00067B27" w:rsidP="00992E60">
            <w:pPr>
              <w:rPr>
                <w:rFonts w:ascii="Arial" w:hAnsi="Arial" w:cs="Arial"/>
                <w:sz w:val="22"/>
                <w:szCs w:val="22"/>
              </w:rPr>
            </w:pPr>
            <w:r w:rsidRPr="00E24C63">
              <w:rPr>
                <w:rFonts w:ascii="Arial" w:hAnsi="Arial" w:cs="Arial"/>
                <w:sz w:val="22"/>
                <w:szCs w:val="22"/>
              </w:rPr>
              <w:t>(F(3.31,391)=0.31, p=0.87</w:t>
            </w:r>
            <w:r w:rsidR="00562C7E" w:rsidRPr="00E24C63">
              <w:rPr>
                <w:rFonts w:ascii="Arial" w:hAnsi="Arial" w:cs="Arial"/>
                <w:sz w:val="22"/>
                <w:szCs w:val="22"/>
              </w:rPr>
              <w:t xml:space="preserve">, </w:t>
            </w:r>
            <w:r w:rsidR="00562C7E" w:rsidRPr="00E24C63">
              <w:rPr>
                <w:rFonts w:ascii="Arial" w:hAnsi="Arial" w:cs="Arial"/>
              </w:rPr>
              <w:t>partial η</w:t>
            </w:r>
            <w:r w:rsidR="00562C7E" w:rsidRPr="00E24C63">
              <w:rPr>
                <w:rFonts w:ascii="Arial" w:hAnsi="Arial" w:cs="Arial"/>
                <w:vertAlign w:val="superscript"/>
              </w:rPr>
              <w:t>2</w:t>
            </w:r>
            <w:r w:rsidR="00562C7E" w:rsidRPr="00E24C63">
              <w:rPr>
                <w:rFonts w:ascii="Arial" w:hAnsi="Arial" w:cs="Arial"/>
              </w:rPr>
              <w:t>=0.00</w:t>
            </w:r>
            <w:r w:rsidR="00EE240A" w:rsidRPr="00E24C63">
              <w:rPr>
                <w:rFonts w:ascii="Arial" w:hAnsi="Arial" w:cs="Arial"/>
              </w:rPr>
              <w:t>3</w:t>
            </w:r>
            <w:r w:rsidRPr="00E24C63">
              <w:rPr>
                <w:rFonts w:ascii="Arial" w:hAnsi="Arial" w:cs="Arial"/>
                <w:sz w:val="22"/>
                <w:szCs w:val="22"/>
              </w:rPr>
              <w:t>)</w:t>
            </w:r>
          </w:p>
        </w:tc>
      </w:tr>
      <w:tr w:rsidR="00E24C63" w:rsidRPr="00E24C63" w14:paraId="22CFFEDD" w14:textId="77777777" w:rsidTr="00562C7E">
        <w:trPr>
          <w:divId w:val="325859247"/>
        </w:trPr>
        <w:tc>
          <w:tcPr>
            <w:tcW w:w="2883" w:type="dxa"/>
          </w:tcPr>
          <w:p w14:paraId="3C7C7597" w14:textId="3D50E63A" w:rsidR="00067B27" w:rsidRPr="00E24C63" w:rsidRDefault="00067B27" w:rsidP="00992E60">
            <w:pPr>
              <w:jc w:val="right"/>
              <w:rPr>
                <w:rFonts w:ascii="Arial" w:hAnsi="Arial" w:cs="Arial"/>
                <w:sz w:val="22"/>
                <w:szCs w:val="22"/>
              </w:rPr>
            </w:pPr>
            <w:r w:rsidRPr="00E24C63">
              <w:rPr>
                <w:rFonts w:ascii="Arial" w:hAnsi="Arial" w:cs="Arial"/>
                <w:sz w:val="22"/>
                <w:szCs w:val="22"/>
              </w:rPr>
              <w:t>Film Clip</w:t>
            </w:r>
          </w:p>
        </w:tc>
        <w:tc>
          <w:tcPr>
            <w:tcW w:w="5037" w:type="dxa"/>
            <w:gridSpan w:val="3"/>
          </w:tcPr>
          <w:p w14:paraId="2BB273D8" w14:textId="31435C24" w:rsidR="00067B27" w:rsidRPr="00E24C63" w:rsidRDefault="00067B27" w:rsidP="00992E60">
            <w:pPr>
              <w:rPr>
                <w:rFonts w:ascii="Arial" w:hAnsi="Arial" w:cs="Arial"/>
                <w:sz w:val="22"/>
                <w:szCs w:val="22"/>
              </w:rPr>
            </w:pPr>
            <w:r w:rsidRPr="00E24C63">
              <w:rPr>
                <w:rFonts w:ascii="Arial" w:hAnsi="Arial" w:cs="Arial"/>
                <w:sz w:val="22"/>
                <w:szCs w:val="22"/>
              </w:rPr>
              <w:t xml:space="preserve">(F(3.31,391)=79.2, </w:t>
            </w:r>
            <w:r w:rsidRPr="00E24C63">
              <w:rPr>
                <w:rFonts w:ascii="Arial" w:hAnsi="Arial" w:cs="Arial"/>
                <w:b/>
                <w:sz w:val="22"/>
                <w:szCs w:val="22"/>
              </w:rPr>
              <w:t>p&lt;0.001</w:t>
            </w:r>
            <w:r w:rsidR="00562C7E" w:rsidRPr="00E24C63">
              <w:rPr>
                <w:rFonts w:ascii="Arial" w:hAnsi="Arial" w:cs="Arial"/>
                <w:b/>
                <w:bCs/>
                <w:sz w:val="22"/>
                <w:szCs w:val="22"/>
              </w:rPr>
              <w:t xml:space="preserve">, </w:t>
            </w:r>
            <w:r w:rsidR="00562C7E" w:rsidRPr="00E24C63">
              <w:rPr>
                <w:rFonts w:ascii="Arial" w:hAnsi="Arial" w:cs="Arial"/>
              </w:rPr>
              <w:t>partial η</w:t>
            </w:r>
            <w:r w:rsidR="00562C7E" w:rsidRPr="00E24C63">
              <w:rPr>
                <w:rFonts w:ascii="Arial" w:hAnsi="Arial" w:cs="Arial"/>
                <w:vertAlign w:val="superscript"/>
              </w:rPr>
              <w:t>2</w:t>
            </w:r>
            <w:r w:rsidR="00562C7E" w:rsidRPr="00E24C63">
              <w:rPr>
                <w:rFonts w:ascii="Arial" w:hAnsi="Arial" w:cs="Arial"/>
              </w:rPr>
              <w:t>=0.</w:t>
            </w:r>
            <w:r w:rsidR="009E7394" w:rsidRPr="00E24C63">
              <w:rPr>
                <w:rFonts w:ascii="Arial" w:hAnsi="Arial" w:cs="Arial"/>
              </w:rPr>
              <w:t>4</w:t>
            </w:r>
            <w:r w:rsidR="00562C7E" w:rsidRPr="00E24C63">
              <w:rPr>
                <w:rFonts w:ascii="Arial" w:hAnsi="Arial" w:cs="Arial"/>
              </w:rPr>
              <w:t>0</w:t>
            </w:r>
            <w:r w:rsidRPr="00E24C63">
              <w:rPr>
                <w:rFonts w:ascii="Arial" w:hAnsi="Arial" w:cs="Arial"/>
                <w:sz w:val="22"/>
                <w:szCs w:val="22"/>
              </w:rPr>
              <w:t>)</w:t>
            </w:r>
          </w:p>
        </w:tc>
      </w:tr>
      <w:tr w:rsidR="00E24C63" w:rsidRPr="00E24C63" w14:paraId="40600BFD" w14:textId="77777777" w:rsidTr="00562C7E">
        <w:trPr>
          <w:divId w:val="325859247"/>
        </w:trPr>
        <w:tc>
          <w:tcPr>
            <w:tcW w:w="2883" w:type="dxa"/>
            <w:tcBorders>
              <w:bottom w:val="single" w:sz="4" w:space="0" w:color="auto"/>
            </w:tcBorders>
          </w:tcPr>
          <w:p w14:paraId="20711896" w14:textId="7C400D87" w:rsidR="00067B27" w:rsidRPr="00E24C63" w:rsidRDefault="00067B27" w:rsidP="00992E60">
            <w:pPr>
              <w:jc w:val="right"/>
              <w:rPr>
                <w:rFonts w:ascii="Arial" w:hAnsi="Arial" w:cs="Arial"/>
                <w:sz w:val="22"/>
                <w:szCs w:val="22"/>
              </w:rPr>
            </w:pPr>
            <w:r w:rsidRPr="00E24C63">
              <w:rPr>
                <w:rFonts w:ascii="Arial" w:hAnsi="Arial" w:cs="Arial"/>
                <w:sz w:val="22"/>
                <w:szCs w:val="22"/>
              </w:rPr>
              <w:lastRenderedPageBreak/>
              <w:t>Genotype</w:t>
            </w:r>
          </w:p>
        </w:tc>
        <w:tc>
          <w:tcPr>
            <w:tcW w:w="5037" w:type="dxa"/>
            <w:gridSpan w:val="3"/>
            <w:tcBorders>
              <w:bottom w:val="single" w:sz="4" w:space="0" w:color="auto"/>
            </w:tcBorders>
          </w:tcPr>
          <w:p w14:paraId="30F37CA4" w14:textId="30B1B84C" w:rsidR="00067B27" w:rsidRPr="00E24C63" w:rsidRDefault="00067B27" w:rsidP="00992E60">
            <w:pPr>
              <w:rPr>
                <w:rFonts w:ascii="Arial" w:hAnsi="Arial" w:cs="Arial"/>
                <w:sz w:val="22"/>
                <w:szCs w:val="22"/>
              </w:rPr>
            </w:pPr>
            <w:r w:rsidRPr="00E24C63">
              <w:rPr>
                <w:rFonts w:ascii="Arial" w:hAnsi="Arial" w:cs="Arial"/>
                <w:sz w:val="22"/>
                <w:szCs w:val="22"/>
              </w:rPr>
              <w:t xml:space="preserve">(F(1,118)=7.20, </w:t>
            </w:r>
            <w:r w:rsidRPr="00E24C63">
              <w:rPr>
                <w:rFonts w:ascii="Arial" w:hAnsi="Arial" w:cs="Arial"/>
                <w:b/>
                <w:sz w:val="22"/>
                <w:szCs w:val="22"/>
              </w:rPr>
              <w:t>p=0.008</w:t>
            </w:r>
            <w:r w:rsidR="006A5A1B" w:rsidRPr="00E24C63">
              <w:rPr>
                <w:rFonts w:ascii="Arial" w:hAnsi="Arial" w:cs="Arial"/>
                <w:b/>
                <w:bCs/>
                <w:sz w:val="22"/>
                <w:szCs w:val="22"/>
              </w:rPr>
              <w:t xml:space="preserve">, </w:t>
            </w:r>
            <w:r w:rsidR="006A5A1B" w:rsidRPr="00E24C63">
              <w:rPr>
                <w:rFonts w:ascii="Arial" w:hAnsi="Arial" w:cs="Arial"/>
              </w:rPr>
              <w:t>partial η</w:t>
            </w:r>
            <w:r w:rsidR="006A5A1B" w:rsidRPr="00E24C63">
              <w:rPr>
                <w:rFonts w:ascii="Arial" w:hAnsi="Arial" w:cs="Arial"/>
                <w:vertAlign w:val="superscript"/>
              </w:rPr>
              <w:t>2</w:t>
            </w:r>
            <w:r w:rsidR="006A5A1B" w:rsidRPr="00E24C63">
              <w:rPr>
                <w:rFonts w:ascii="Arial" w:hAnsi="Arial" w:cs="Arial"/>
              </w:rPr>
              <w:t>=0.06</w:t>
            </w:r>
            <w:r w:rsidRPr="00E24C63">
              <w:rPr>
                <w:rFonts w:ascii="Arial" w:hAnsi="Arial" w:cs="Arial"/>
                <w:sz w:val="22"/>
                <w:szCs w:val="22"/>
              </w:rPr>
              <w:t>)</w:t>
            </w:r>
          </w:p>
        </w:tc>
      </w:tr>
      <w:tr w:rsidR="00E24C63" w:rsidRPr="00E24C63" w14:paraId="202DEEDD" w14:textId="77777777" w:rsidTr="00562C7E">
        <w:trPr>
          <w:divId w:val="325859247"/>
        </w:trPr>
        <w:tc>
          <w:tcPr>
            <w:tcW w:w="2883" w:type="dxa"/>
            <w:tcBorders>
              <w:top w:val="single" w:sz="4" w:space="0" w:color="auto"/>
            </w:tcBorders>
          </w:tcPr>
          <w:p w14:paraId="5EA9AEF6" w14:textId="77777777" w:rsidR="00EB1ADA" w:rsidRPr="00E24C63" w:rsidRDefault="00EB1ADA" w:rsidP="00992E60">
            <w:pPr>
              <w:rPr>
                <w:rFonts w:ascii="Arial" w:hAnsi="Arial" w:cs="Arial"/>
                <w:sz w:val="22"/>
                <w:szCs w:val="22"/>
              </w:rPr>
            </w:pPr>
          </w:p>
        </w:tc>
        <w:tc>
          <w:tcPr>
            <w:tcW w:w="1438" w:type="dxa"/>
            <w:tcBorders>
              <w:top w:val="single" w:sz="4" w:space="0" w:color="auto"/>
            </w:tcBorders>
          </w:tcPr>
          <w:p w14:paraId="2EA9FD64" w14:textId="77777777" w:rsidR="00EB1ADA" w:rsidRPr="00E24C63" w:rsidRDefault="00EB1ADA" w:rsidP="00992E60">
            <w:pPr>
              <w:rPr>
                <w:rFonts w:ascii="Arial" w:hAnsi="Arial" w:cs="Arial"/>
                <w:sz w:val="22"/>
                <w:szCs w:val="22"/>
              </w:rPr>
            </w:pPr>
          </w:p>
        </w:tc>
        <w:tc>
          <w:tcPr>
            <w:tcW w:w="1438" w:type="dxa"/>
            <w:tcBorders>
              <w:top w:val="single" w:sz="4" w:space="0" w:color="auto"/>
            </w:tcBorders>
          </w:tcPr>
          <w:p w14:paraId="4A6ABFFE" w14:textId="77777777" w:rsidR="00EB1ADA" w:rsidRPr="00E24C63" w:rsidRDefault="00EB1ADA" w:rsidP="00992E60">
            <w:pPr>
              <w:rPr>
                <w:rFonts w:ascii="Arial" w:hAnsi="Arial" w:cs="Arial"/>
                <w:sz w:val="22"/>
                <w:szCs w:val="22"/>
              </w:rPr>
            </w:pPr>
          </w:p>
        </w:tc>
        <w:tc>
          <w:tcPr>
            <w:tcW w:w="2161" w:type="dxa"/>
            <w:tcBorders>
              <w:top w:val="single" w:sz="4" w:space="0" w:color="auto"/>
            </w:tcBorders>
          </w:tcPr>
          <w:p w14:paraId="7C5444DE" w14:textId="77777777" w:rsidR="00EB1ADA" w:rsidRPr="00E24C63" w:rsidRDefault="00EB1ADA" w:rsidP="00992E60">
            <w:pPr>
              <w:rPr>
                <w:rFonts w:ascii="Arial" w:hAnsi="Arial" w:cs="Arial"/>
                <w:sz w:val="22"/>
                <w:szCs w:val="22"/>
              </w:rPr>
            </w:pPr>
          </w:p>
        </w:tc>
      </w:tr>
      <w:tr w:rsidR="00E24C63" w:rsidRPr="00E24C63" w14:paraId="0C91340F" w14:textId="77777777" w:rsidTr="00562C7E">
        <w:trPr>
          <w:divId w:val="325859247"/>
        </w:trPr>
        <w:tc>
          <w:tcPr>
            <w:tcW w:w="2883" w:type="dxa"/>
            <w:tcBorders>
              <w:bottom w:val="single" w:sz="4" w:space="0" w:color="auto"/>
            </w:tcBorders>
          </w:tcPr>
          <w:p w14:paraId="1D3163C9" w14:textId="173B599E" w:rsidR="00EB1ADA" w:rsidRPr="00E24C63" w:rsidRDefault="00BF742A" w:rsidP="00992E60">
            <w:pPr>
              <w:jc w:val="center"/>
              <w:rPr>
                <w:rFonts w:ascii="Arial" w:hAnsi="Arial" w:cs="Arial"/>
                <w:b/>
                <w:sz w:val="22"/>
                <w:szCs w:val="22"/>
              </w:rPr>
            </w:pPr>
            <w:r w:rsidRPr="00E24C63">
              <w:rPr>
                <w:rFonts w:ascii="Arial" w:hAnsi="Arial" w:cs="Arial"/>
                <w:b/>
                <w:sz w:val="22"/>
                <w:szCs w:val="22"/>
              </w:rPr>
              <w:t xml:space="preserve">Study 2 </w:t>
            </w:r>
            <w:r w:rsidR="00EB1ADA" w:rsidRPr="00E24C63">
              <w:rPr>
                <w:rFonts w:ascii="Arial" w:hAnsi="Arial" w:cs="Arial"/>
                <w:b/>
                <w:sz w:val="22"/>
                <w:szCs w:val="22"/>
              </w:rPr>
              <w:t>Game</w:t>
            </w:r>
          </w:p>
        </w:tc>
        <w:tc>
          <w:tcPr>
            <w:tcW w:w="1438" w:type="dxa"/>
            <w:tcBorders>
              <w:bottom w:val="single" w:sz="4" w:space="0" w:color="auto"/>
            </w:tcBorders>
          </w:tcPr>
          <w:p w14:paraId="0ACDE526" w14:textId="77777777" w:rsidR="00EB1ADA" w:rsidRPr="00E24C63" w:rsidRDefault="00EB1ADA" w:rsidP="00992E60">
            <w:pPr>
              <w:jc w:val="center"/>
              <w:rPr>
                <w:rFonts w:ascii="Arial" w:hAnsi="Arial" w:cs="Arial"/>
                <w:b/>
                <w:sz w:val="22"/>
                <w:szCs w:val="22"/>
              </w:rPr>
            </w:pPr>
            <w:r w:rsidRPr="00E24C63">
              <w:rPr>
                <w:rFonts w:ascii="Arial" w:hAnsi="Arial" w:cs="Arial"/>
                <w:b/>
                <w:sz w:val="22"/>
                <w:szCs w:val="22"/>
              </w:rPr>
              <w:t>C/C</w:t>
            </w:r>
          </w:p>
        </w:tc>
        <w:tc>
          <w:tcPr>
            <w:tcW w:w="1438" w:type="dxa"/>
            <w:tcBorders>
              <w:bottom w:val="single" w:sz="4" w:space="0" w:color="auto"/>
            </w:tcBorders>
          </w:tcPr>
          <w:p w14:paraId="17DC8F17" w14:textId="77777777" w:rsidR="00EB1ADA" w:rsidRPr="00E24C63" w:rsidRDefault="00EB1ADA" w:rsidP="00992E60">
            <w:pPr>
              <w:jc w:val="center"/>
              <w:rPr>
                <w:rFonts w:ascii="Arial" w:hAnsi="Arial" w:cs="Arial"/>
                <w:b/>
                <w:sz w:val="22"/>
                <w:szCs w:val="22"/>
              </w:rPr>
            </w:pPr>
            <w:r w:rsidRPr="00E24C63">
              <w:rPr>
                <w:rFonts w:ascii="Arial" w:hAnsi="Arial" w:cs="Arial"/>
                <w:b/>
                <w:sz w:val="22"/>
                <w:szCs w:val="22"/>
              </w:rPr>
              <w:t>C/T or T/T</w:t>
            </w:r>
          </w:p>
        </w:tc>
        <w:tc>
          <w:tcPr>
            <w:tcW w:w="2161" w:type="dxa"/>
          </w:tcPr>
          <w:p w14:paraId="036A263F" w14:textId="6B17BD66" w:rsidR="00EB1ADA" w:rsidRPr="00E24C63" w:rsidRDefault="00EB1ADA" w:rsidP="00992E60">
            <w:pPr>
              <w:rPr>
                <w:rFonts w:ascii="Arial" w:hAnsi="Arial" w:cs="Arial"/>
                <w:sz w:val="22"/>
                <w:szCs w:val="22"/>
              </w:rPr>
            </w:pPr>
          </w:p>
        </w:tc>
      </w:tr>
      <w:tr w:rsidR="00E24C63" w:rsidRPr="00E24C63" w14:paraId="6318E54C" w14:textId="77777777" w:rsidTr="00562C7E">
        <w:trPr>
          <w:divId w:val="325859247"/>
        </w:trPr>
        <w:tc>
          <w:tcPr>
            <w:tcW w:w="2883" w:type="dxa"/>
            <w:tcBorders>
              <w:top w:val="single" w:sz="4" w:space="0" w:color="auto"/>
            </w:tcBorders>
          </w:tcPr>
          <w:p w14:paraId="3986DEA5" w14:textId="77777777" w:rsidR="00EB1ADA" w:rsidRPr="00E24C63" w:rsidRDefault="00EB1ADA" w:rsidP="00992E60">
            <w:pPr>
              <w:rPr>
                <w:rFonts w:ascii="Arial" w:hAnsi="Arial" w:cs="Arial"/>
                <w:i/>
                <w:sz w:val="22"/>
                <w:szCs w:val="22"/>
              </w:rPr>
            </w:pPr>
            <w:r w:rsidRPr="00E24C63">
              <w:rPr>
                <w:rFonts w:ascii="Arial" w:hAnsi="Arial" w:cs="Arial"/>
                <w:i/>
                <w:sz w:val="22"/>
                <w:szCs w:val="22"/>
              </w:rPr>
              <w:t>Neutral</w:t>
            </w:r>
          </w:p>
        </w:tc>
        <w:tc>
          <w:tcPr>
            <w:tcW w:w="1438" w:type="dxa"/>
            <w:tcBorders>
              <w:top w:val="single" w:sz="4" w:space="0" w:color="auto"/>
            </w:tcBorders>
          </w:tcPr>
          <w:p w14:paraId="06182674" w14:textId="02C246E9" w:rsidR="00EB1ADA" w:rsidRPr="00E24C63" w:rsidRDefault="00EB1ADA" w:rsidP="00992E60">
            <w:pPr>
              <w:rPr>
                <w:rFonts w:ascii="Arial" w:hAnsi="Arial" w:cs="Arial"/>
                <w:sz w:val="22"/>
                <w:szCs w:val="22"/>
              </w:rPr>
            </w:pPr>
            <w:r w:rsidRPr="00E24C63">
              <w:rPr>
                <w:rFonts w:ascii="Arial" w:hAnsi="Arial" w:cs="Arial"/>
                <w:sz w:val="22"/>
                <w:szCs w:val="22"/>
              </w:rPr>
              <w:t xml:space="preserve">3.11 </w:t>
            </w:r>
            <w:r w:rsidRPr="00E24C63">
              <w:rPr>
                <w:rFonts w:ascii="Arial" w:hAnsi="Arial" w:cs="Arial"/>
                <w:sz w:val="22"/>
                <w:szCs w:val="22"/>
              </w:rPr>
              <w:sym w:font="Symbol" w:char="F0B1"/>
            </w:r>
            <w:r w:rsidRPr="00E24C63">
              <w:rPr>
                <w:rFonts w:ascii="Arial" w:hAnsi="Arial" w:cs="Arial"/>
                <w:sz w:val="22"/>
                <w:szCs w:val="22"/>
              </w:rPr>
              <w:t xml:space="preserve"> 1.26</w:t>
            </w:r>
          </w:p>
        </w:tc>
        <w:tc>
          <w:tcPr>
            <w:tcW w:w="1438" w:type="dxa"/>
            <w:tcBorders>
              <w:top w:val="single" w:sz="4" w:space="0" w:color="auto"/>
            </w:tcBorders>
          </w:tcPr>
          <w:p w14:paraId="6787E0B1" w14:textId="5F400771" w:rsidR="00EB1ADA" w:rsidRPr="00E24C63" w:rsidRDefault="00EB1ADA" w:rsidP="00992E60">
            <w:pPr>
              <w:rPr>
                <w:rFonts w:ascii="Arial" w:hAnsi="Arial" w:cs="Arial"/>
                <w:sz w:val="22"/>
                <w:szCs w:val="22"/>
              </w:rPr>
            </w:pPr>
            <w:r w:rsidRPr="00E24C63">
              <w:rPr>
                <w:rFonts w:ascii="Arial" w:hAnsi="Arial" w:cs="Arial"/>
                <w:sz w:val="22"/>
                <w:szCs w:val="22"/>
              </w:rPr>
              <w:t xml:space="preserve">2.60 </w:t>
            </w:r>
            <w:r w:rsidRPr="00E24C63">
              <w:rPr>
                <w:rFonts w:ascii="Arial" w:hAnsi="Arial" w:cs="Arial"/>
                <w:sz w:val="22"/>
                <w:szCs w:val="22"/>
              </w:rPr>
              <w:sym w:font="Symbol" w:char="F0B1"/>
            </w:r>
            <w:r w:rsidRPr="00E24C63">
              <w:rPr>
                <w:rFonts w:ascii="Arial" w:hAnsi="Arial" w:cs="Arial"/>
                <w:sz w:val="22"/>
                <w:szCs w:val="22"/>
              </w:rPr>
              <w:t xml:space="preserve"> 1.07</w:t>
            </w:r>
          </w:p>
        </w:tc>
        <w:tc>
          <w:tcPr>
            <w:tcW w:w="2161" w:type="dxa"/>
          </w:tcPr>
          <w:p w14:paraId="62C3DB1D" w14:textId="7180396E" w:rsidR="00EB1ADA" w:rsidRPr="00E24C63" w:rsidRDefault="00EB1ADA" w:rsidP="00992E60">
            <w:pPr>
              <w:rPr>
                <w:rFonts w:ascii="Arial" w:hAnsi="Arial" w:cs="Arial"/>
                <w:sz w:val="22"/>
                <w:szCs w:val="22"/>
              </w:rPr>
            </w:pPr>
          </w:p>
        </w:tc>
      </w:tr>
      <w:tr w:rsidR="00E24C63" w:rsidRPr="00E24C63" w14:paraId="1FE46FD1" w14:textId="77777777" w:rsidTr="00562C7E">
        <w:trPr>
          <w:divId w:val="325859247"/>
        </w:trPr>
        <w:tc>
          <w:tcPr>
            <w:tcW w:w="2883" w:type="dxa"/>
          </w:tcPr>
          <w:p w14:paraId="4D2184ED" w14:textId="77777777" w:rsidR="00EB1ADA" w:rsidRPr="00E24C63" w:rsidRDefault="00EB1ADA" w:rsidP="00992E60">
            <w:pPr>
              <w:rPr>
                <w:rFonts w:ascii="Arial" w:hAnsi="Arial" w:cs="Arial"/>
                <w:i/>
                <w:sz w:val="22"/>
                <w:szCs w:val="22"/>
              </w:rPr>
            </w:pPr>
            <w:r w:rsidRPr="00E24C63">
              <w:rPr>
                <w:rFonts w:ascii="Arial" w:hAnsi="Arial" w:cs="Arial"/>
                <w:i/>
                <w:sz w:val="22"/>
                <w:szCs w:val="22"/>
              </w:rPr>
              <w:t>Rejection</w:t>
            </w:r>
          </w:p>
        </w:tc>
        <w:tc>
          <w:tcPr>
            <w:tcW w:w="1438" w:type="dxa"/>
          </w:tcPr>
          <w:p w14:paraId="19F55CA7" w14:textId="44D7D583" w:rsidR="00EB1ADA" w:rsidRPr="00E24C63" w:rsidRDefault="00EB1ADA" w:rsidP="00992E60">
            <w:pPr>
              <w:rPr>
                <w:rFonts w:ascii="Arial" w:hAnsi="Arial" w:cs="Arial"/>
                <w:sz w:val="22"/>
                <w:szCs w:val="22"/>
              </w:rPr>
            </w:pPr>
            <w:r w:rsidRPr="00E24C63">
              <w:rPr>
                <w:rFonts w:ascii="Arial" w:hAnsi="Arial" w:cs="Arial"/>
                <w:sz w:val="22"/>
                <w:szCs w:val="22"/>
              </w:rPr>
              <w:t xml:space="preserve">2.47 </w:t>
            </w:r>
            <w:r w:rsidRPr="00E24C63">
              <w:rPr>
                <w:rFonts w:ascii="Arial" w:hAnsi="Arial" w:cs="Arial"/>
                <w:sz w:val="22"/>
                <w:szCs w:val="22"/>
              </w:rPr>
              <w:sym w:font="Symbol" w:char="F0B1"/>
            </w:r>
            <w:r w:rsidRPr="00E24C63">
              <w:rPr>
                <w:rFonts w:ascii="Arial" w:hAnsi="Arial" w:cs="Arial"/>
                <w:sz w:val="22"/>
                <w:szCs w:val="22"/>
              </w:rPr>
              <w:t xml:space="preserve"> 1.14</w:t>
            </w:r>
          </w:p>
        </w:tc>
        <w:tc>
          <w:tcPr>
            <w:tcW w:w="1438" w:type="dxa"/>
          </w:tcPr>
          <w:p w14:paraId="74F0435D" w14:textId="4025706C" w:rsidR="00EB1ADA" w:rsidRPr="00E24C63" w:rsidRDefault="00EB1ADA" w:rsidP="00992E60">
            <w:pPr>
              <w:rPr>
                <w:rFonts w:ascii="Arial" w:hAnsi="Arial" w:cs="Arial"/>
                <w:sz w:val="22"/>
                <w:szCs w:val="22"/>
              </w:rPr>
            </w:pPr>
            <w:r w:rsidRPr="00E24C63">
              <w:rPr>
                <w:rFonts w:ascii="Arial" w:hAnsi="Arial" w:cs="Arial"/>
                <w:sz w:val="22"/>
                <w:szCs w:val="22"/>
              </w:rPr>
              <w:t xml:space="preserve">1.99 </w:t>
            </w:r>
            <w:r w:rsidRPr="00E24C63">
              <w:rPr>
                <w:rFonts w:ascii="Arial" w:hAnsi="Arial" w:cs="Arial"/>
                <w:sz w:val="22"/>
                <w:szCs w:val="22"/>
              </w:rPr>
              <w:sym w:font="Symbol" w:char="F0B1"/>
            </w:r>
            <w:r w:rsidRPr="00E24C63">
              <w:rPr>
                <w:rFonts w:ascii="Arial" w:hAnsi="Arial" w:cs="Arial"/>
                <w:sz w:val="22"/>
                <w:szCs w:val="22"/>
              </w:rPr>
              <w:t xml:space="preserve"> 0.81</w:t>
            </w:r>
          </w:p>
        </w:tc>
        <w:tc>
          <w:tcPr>
            <w:tcW w:w="2161" w:type="dxa"/>
          </w:tcPr>
          <w:p w14:paraId="405538AD" w14:textId="77777777" w:rsidR="00EB1ADA" w:rsidRPr="00E24C63" w:rsidRDefault="00EB1ADA" w:rsidP="00992E60">
            <w:pPr>
              <w:rPr>
                <w:rFonts w:ascii="Arial" w:hAnsi="Arial" w:cs="Arial"/>
                <w:sz w:val="22"/>
                <w:szCs w:val="22"/>
              </w:rPr>
            </w:pPr>
          </w:p>
        </w:tc>
      </w:tr>
      <w:tr w:rsidR="00E24C63" w:rsidRPr="00E24C63" w14:paraId="6EFFC775" w14:textId="77777777" w:rsidTr="00562C7E">
        <w:trPr>
          <w:divId w:val="325859247"/>
        </w:trPr>
        <w:tc>
          <w:tcPr>
            <w:tcW w:w="2883" w:type="dxa"/>
          </w:tcPr>
          <w:p w14:paraId="19A25ED9" w14:textId="77777777" w:rsidR="00EB1ADA" w:rsidRPr="00E24C63" w:rsidRDefault="00EB1ADA" w:rsidP="00992E60">
            <w:pPr>
              <w:rPr>
                <w:rFonts w:ascii="Arial" w:hAnsi="Arial" w:cs="Arial"/>
                <w:i/>
                <w:sz w:val="22"/>
                <w:szCs w:val="22"/>
              </w:rPr>
            </w:pPr>
            <w:r w:rsidRPr="00E24C63">
              <w:rPr>
                <w:rFonts w:ascii="Arial" w:hAnsi="Arial" w:cs="Arial"/>
                <w:i/>
                <w:sz w:val="22"/>
                <w:szCs w:val="22"/>
              </w:rPr>
              <w:t>Acceptance</w:t>
            </w:r>
          </w:p>
        </w:tc>
        <w:tc>
          <w:tcPr>
            <w:tcW w:w="1438" w:type="dxa"/>
          </w:tcPr>
          <w:p w14:paraId="051D6DF9" w14:textId="23F208D1" w:rsidR="00EB1ADA" w:rsidRPr="00E24C63" w:rsidRDefault="00EB1ADA" w:rsidP="00992E60">
            <w:pPr>
              <w:rPr>
                <w:rFonts w:ascii="Arial" w:hAnsi="Arial" w:cs="Arial"/>
                <w:sz w:val="22"/>
                <w:szCs w:val="22"/>
              </w:rPr>
            </w:pPr>
            <w:r w:rsidRPr="00E24C63">
              <w:rPr>
                <w:rFonts w:ascii="Arial" w:hAnsi="Arial" w:cs="Arial"/>
                <w:sz w:val="22"/>
                <w:szCs w:val="22"/>
              </w:rPr>
              <w:t xml:space="preserve">2.66 </w:t>
            </w:r>
            <w:r w:rsidRPr="00E24C63">
              <w:rPr>
                <w:rFonts w:ascii="Arial" w:hAnsi="Arial" w:cs="Arial"/>
                <w:sz w:val="22"/>
                <w:szCs w:val="22"/>
              </w:rPr>
              <w:sym w:font="Symbol" w:char="F0B1"/>
            </w:r>
            <w:r w:rsidRPr="00E24C63">
              <w:rPr>
                <w:rFonts w:ascii="Arial" w:hAnsi="Arial" w:cs="Arial"/>
                <w:sz w:val="22"/>
                <w:szCs w:val="22"/>
              </w:rPr>
              <w:t xml:space="preserve"> 1.22</w:t>
            </w:r>
          </w:p>
        </w:tc>
        <w:tc>
          <w:tcPr>
            <w:tcW w:w="1438" w:type="dxa"/>
          </w:tcPr>
          <w:p w14:paraId="55109357" w14:textId="578612B0" w:rsidR="00EB1ADA" w:rsidRPr="00E24C63" w:rsidRDefault="00EB1ADA" w:rsidP="00992E60">
            <w:pPr>
              <w:rPr>
                <w:rFonts w:ascii="Arial" w:hAnsi="Arial" w:cs="Arial"/>
                <w:sz w:val="22"/>
                <w:szCs w:val="22"/>
              </w:rPr>
            </w:pPr>
            <w:r w:rsidRPr="00E24C63">
              <w:rPr>
                <w:rFonts w:ascii="Arial" w:hAnsi="Arial" w:cs="Arial"/>
                <w:sz w:val="22"/>
                <w:szCs w:val="22"/>
              </w:rPr>
              <w:t xml:space="preserve">2.31 </w:t>
            </w:r>
            <w:r w:rsidRPr="00E24C63">
              <w:rPr>
                <w:rFonts w:ascii="Arial" w:hAnsi="Arial" w:cs="Arial"/>
                <w:sz w:val="22"/>
                <w:szCs w:val="22"/>
              </w:rPr>
              <w:sym w:font="Symbol" w:char="F0B1"/>
            </w:r>
            <w:r w:rsidRPr="00E24C63">
              <w:rPr>
                <w:rFonts w:ascii="Arial" w:hAnsi="Arial" w:cs="Arial"/>
                <w:sz w:val="22"/>
                <w:szCs w:val="22"/>
              </w:rPr>
              <w:t xml:space="preserve"> 0.99</w:t>
            </w:r>
          </w:p>
        </w:tc>
        <w:tc>
          <w:tcPr>
            <w:tcW w:w="2161" w:type="dxa"/>
          </w:tcPr>
          <w:p w14:paraId="77F15F0C" w14:textId="77777777" w:rsidR="00EB1ADA" w:rsidRPr="00E24C63" w:rsidRDefault="00EB1ADA" w:rsidP="00992E60">
            <w:pPr>
              <w:rPr>
                <w:rFonts w:ascii="Arial" w:hAnsi="Arial" w:cs="Arial"/>
                <w:sz w:val="22"/>
                <w:szCs w:val="22"/>
              </w:rPr>
            </w:pPr>
          </w:p>
        </w:tc>
      </w:tr>
      <w:tr w:rsidR="00E24C63" w:rsidRPr="00E24C63" w14:paraId="1270D06D" w14:textId="77777777" w:rsidTr="00562C7E">
        <w:trPr>
          <w:divId w:val="325859247"/>
        </w:trPr>
        <w:tc>
          <w:tcPr>
            <w:tcW w:w="2883" w:type="dxa"/>
            <w:tcBorders>
              <w:bottom w:val="single" w:sz="4" w:space="0" w:color="auto"/>
            </w:tcBorders>
          </w:tcPr>
          <w:p w14:paraId="7698B8C4" w14:textId="77777777" w:rsidR="008A0C05" w:rsidRPr="00E24C63" w:rsidRDefault="008A0C05" w:rsidP="00992E60">
            <w:pPr>
              <w:rPr>
                <w:rFonts w:ascii="Arial" w:hAnsi="Arial" w:cs="Arial"/>
                <w:sz w:val="22"/>
                <w:szCs w:val="22"/>
              </w:rPr>
            </w:pPr>
          </w:p>
        </w:tc>
        <w:tc>
          <w:tcPr>
            <w:tcW w:w="1438" w:type="dxa"/>
            <w:tcBorders>
              <w:bottom w:val="single" w:sz="4" w:space="0" w:color="auto"/>
            </w:tcBorders>
          </w:tcPr>
          <w:p w14:paraId="5BF53F7F" w14:textId="77777777" w:rsidR="008A0C05" w:rsidRPr="00E24C63" w:rsidRDefault="008A0C05" w:rsidP="00992E60">
            <w:pPr>
              <w:rPr>
                <w:rFonts w:ascii="Arial" w:hAnsi="Arial" w:cs="Arial"/>
                <w:sz w:val="22"/>
                <w:szCs w:val="22"/>
              </w:rPr>
            </w:pPr>
          </w:p>
        </w:tc>
        <w:tc>
          <w:tcPr>
            <w:tcW w:w="1438" w:type="dxa"/>
            <w:tcBorders>
              <w:bottom w:val="single" w:sz="4" w:space="0" w:color="auto"/>
            </w:tcBorders>
          </w:tcPr>
          <w:p w14:paraId="6A91D48F" w14:textId="77777777" w:rsidR="008A0C05" w:rsidRPr="00E24C63" w:rsidRDefault="008A0C05" w:rsidP="00992E60">
            <w:pPr>
              <w:rPr>
                <w:rFonts w:ascii="Arial" w:hAnsi="Arial" w:cs="Arial"/>
                <w:sz w:val="22"/>
                <w:szCs w:val="22"/>
              </w:rPr>
            </w:pPr>
          </w:p>
        </w:tc>
        <w:tc>
          <w:tcPr>
            <w:tcW w:w="2161" w:type="dxa"/>
            <w:tcBorders>
              <w:bottom w:val="single" w:sz="4" w:space="0" w:color="auto"/>
            </w:tcBorders>
          </w:tcPr>
          <w:p w14:paraId="77946197" w14:textId="77777777" w:rsidR="008A0C05" w:rsidRPr="00E24C63" w:rsidRDefault="008A0C05" w:rsidP="00992E60">
            <w:pPr>
              <w:rPr>
                <w:rFonts w:ascii="Arial" w:hAnsi="Arial" w:cs="Arial"/>
                <w:sz w:val="22"/>
                <w:szCs w:val="22"/>
              </w:rPr>
            </w:pPr>
          </w:p>
        </w:tc>
      </w:tr>
      <w:tr w:rsidR="00E24C63" w:rsidRPr="00E24C63" w14:paraId="1E088B9C" w14:textId="77777777" w:rsidTr="00562C7E">
        <w:trPr>
          <w:divId w:val="325859247"/>
        </w:trPr>
        <w:tc>
          <w:tcPr>
            <w:tcW w:w="2883" w:type="dxa"/>
            <w:tcBorders>
              <w:top w:val="single" w:sz="4" w:space="0" w:color="auto"/>
            </w:tcBorders>
          </w:tcPr>
          <w:p w14:paraId="6593CF22" w14:textId="30181114" w:rsidR="00067B27" w:rsidRPr="00E24C63" w:rsidRDefault="00067B27" w:rsidP="00992E60">
            <w:pPr>
              <w:jc w:val="right"/>
              <w:rPr>
                <w:rFonts w:ascii="Arial" w:hAnsi="Arial" w:cs="Arial"/>
                <w:sz w:val="22"/>
                <w:szCs w:val="22"/>
              </w:rPr>
            </w:pPr>
            <w:r w:rsidRPr="00E24C63">
              <w:rPr>
                <w:rFonts w:ascii="Arial" w:hAnsi="Arial" w:cs="Arial"/>
                <w:sz w:val="22"/>
                <w:szCs w:val="22"/>
              </w:rPr>
              <w:t>Game × Genotype</w:t>
            </w:r>
          </w:p>
        </w:tc>
        <w:tc>
          <w:tcPr>
            <w:tcW w:w="5037" w:type="dxa"/>
            <w:gridSpan w:val="3"/>
            <w:tcBorders>
              <w:top w:val="single" w:sz="4" w:space="0" w:color="auto"/>
            </w:tcBorders>
          </w:tcPr>
          <w:p w14:paraId="5D027DB2" w14:textId="1A1D1A20" w:rsidR="00067B27" w:rsidRPr="00E24C63" w:rsidRDefault="00067B27" w:rsidP="00992E60">
            <w:pPr>
              <w:rPr>
                <w:rFonts w:ascii="Arial" w:hAnsi="Arial" w:cs="Arial"/>
                <w:sz w:val="22"/>
                <w:szCs w:val="22"/>
              </w:rPr>
            </w:pPr>
            <w:r w:rsidRPr="00E24C63">
              <w:rPr>
                <w:rFonts w:ascii="Arial" w:hAnsi="Arial" w:cs="Arial"/>
                <w:sz w:val="22"/>
                <w:szCs w:val="22"/>
              </w:rPr>
              <w:t>(F(1.97,236)=1.03, p=0.36</w:t>
            </w:r>
            <w:r w:rsidR="00F83863" w:rsidRPr="00E24C63">
              <w:rPr>
                <w:rFonts w:ascii="Arial" w:hAnsi="Arial" w:cs="Arial"/>
                <w:sz w:val="22"/>
                <w:szCs w:val="22"/>
              </w:rPr>
              <w:t xml:space="preserve">, </w:t>
            </w:r>
            <w:r w:rsidR="00F83863" w:rsidRPr="00E24C63">
              <w:rPr>
                <w:rFonts w:ascii="Arial" w:hAnsi="Arial" w:cs="Arial"/>
              </w:rPr>
              <w:t>partial η</w:t>
            </w:r>
            <w:r w:rsidR="00F83863" w:rsidRPr="00E24C63">
              <w:rPr>
                <w:rFonts w:ascii="Arial" w:hAnsi="Arial" w:cs="Arial"/>
                <w:vertAlign w:val="superscript"/>
              </w:rPr>
              <w:t>2</w:t>
            </w:r>
            <w:r w:rsidR="00F83863" w:rsidRPr="00E24C63">
              <w:rPr>
                <w:rFonts w:ascii="Arial" w:hAnsi="Arial" w:cs="Arial"/>
              </w:rPr>
              <w:t>=0.0</w:t>
            </w:r>
            <w:r w:rsidR="00F07A19" w:rsidRPr="00E24C63">
              <w:rPr>
                <w:rFonts w:ascii="Arial" w:hAnsi="Arial" w:cs="Arial"/>
              </w:rPr>
              <w:t>09</w:t>
            </w:r>
            <w:r w:rsidRPr="00E24C63">
              <w:rPr>
                <w:rFonts w:ascii="Arial" w:hAnsi="Arial" w:cs="Arial"/>
                <w:sz w:val="22"/>
                <w:szCs w:val="22"/>
              </w:rPr>
              <w:t>)</w:t>
            </w:r>
          </w:p>
        </w:tc>
      </w:tr>
      <w:tr w:rsidR="00E24C63" w:rsidRPr="00E24C63" w14:paraId="6330B140" w14:textId="77777777" w:rsidTr="00562C7E">
        <w:trPr>
          <w:divId w:val="325859247"/>
        </w:trPr>
        <w:tc>
          <w:tcPr>
            <w:tcW w:w="2883" w:type="dxa"/>
          </w:tcPr>
          <w:p w14:paraId="656F1FC7" w14:textId="3112BEA1" w:rsidR="00067B27" w:rsidRPr="00E24C63" w:rsidRDefault="00067B27" w:rsidP="00992E60">
            <w:pPr>
              <w:jc w:val="right"/>
              <w:rPr>
                <w:rFonts w:ascii="Arial" w:hAnsi="Arial" w:cs="Arial"/>
                <w:sz w:val="22"/>
                <w:szCs w:val="22"/>
              </w:rPr>
            </w:pPr>
            <w:r w:rsidRPr="00E24C63">
              <w:rPr>
                <w:rFonts w:ascii="Arial" w:hAnsi="Arial" w:cs="Arial"/>
                <w:sz w:val="22"/>
                <w:szCs w:val="22"/>
              </w:rPr>
              <w:t>Game</w:t>
            </w:r>
          </w:p>
        </w:tc>
        <w:tc>
          <w:tcPr>
            <w:tcW w:w="5037" w:type="dxa"/>
            <w:gridSpan w:val="3"/>
          </w:tcPr>
          <w:p w14:paraId="5572458E" w14:textId="63C8B391" w:rsidR="00067B27" w:rsidRPr="00E24C63" w:rsidRDefault="00067B27" w:rsidP="00992E60">
            <w:pPr>
              <w:rPr>
                <w:rFonts w:ascii="Arial" w:hAnsi="Arial" w:cs="Arial"/>
                <w:sz w:val="22"/>
                <w:szCs w:val="22"/>
              </w:rPr>
            </w:pPr>
            <w:r w:rsidRPr="00E24C63">
              <w:rPr>
                <w:rFonts w:ascii="Arial" w:hAnsi="Arial" w:cs="Arial"/>
                <w:sz w:val="22"/>
                <w:szCs w:val="22"/>
              </w:rPr>
              <w:t xml:space="preserve">(F(1.97,236)=49.6, </w:t>
            </w:r>
            <w:r w:rsidRPr="00E24C63">
              <w:rPr>
                <w:rFonts w:ascii="Arial" w:hAnsi="Arial" w:cs="Arial"/>
                <w:b/>
                <w:sz w:val="22"/>
                <w:szCs w:val="22"/>
              </w:rPr>
              <w:t>p&lt;0.001</w:t>
            </w:r>
            <w:r w:rsidR="00F83863" w:rsidRPr="00E24C63">
              <w:rPr>
                <w:rFonts w:ascii="Arial" w:hAnsi="Arial" w:cs="Arial"/>
                <w:b/>
                <w:bCs/>
                <w:sz w:val="22"/>
                <w:szCs w:val="22"/>
              </w:rPr>
              <w:t xml:space="preserve">, </w:t>
            </w:r>
            <w:r w:rsidR="00F83863" w:rsidRPr="00E24C63">
              <w:rPr>
                <w:rFonts w:ascii="Arial" w:hAnsi="Arial" w:cs="Arial"/>
              </w:rPr>
              <w:t>partial η</w:t>
            </w:r>
            <w:r w:rsidR="00F83863" w:rsidRPr="00E24C63">
              <w:rPr>
                <w:rFonts w:ascii="Arial" w:hAnsi="Arial" w:cs="Arial"/>
                <w:vertAlign w:val="superscript"/>
              </w:rPr>
              <w:t>2</w:t>
            </w:r>
            <w:r w:rsidR="00F83863" w:rsidRPr="00E24C63">
              <w:rPr>
                <w:rFonts w:ascii="Arial" w:hAnsi="Arial" w:cs="Arial"/>
              </w:rPr>
              <w:t>=0.</w:t>
            </w:r>
            <w:r w:rsidR="00F07A19" w:rsidRPr="00E24C63">
              <w:rPr>
                <w:rFonts w:ascii="Arial" w:hAnsi="Arial" w:cs="Arial"/>
              </w:rPr>
              <w:t>29</w:t>
            </w:r>
            <w:r w:rsidRPr="00E24C63">
              <w:rPr>
                <w:rFonts w:ascii="Arial" w:hAnsi="Arial" w:cs="Arial"/>
                <w:sz w:val="22"/>
                <w:szCs w:val="22"/>
              </w:rPr>
              <w:t>)</w:t>
            </w:r>
          </w:p>
        </w:tc>
      </w:tr>
      <w:tr w:rsidR="00E24C63" w:rsidRPr="00E24C63" w14:paraId="06EC56B5" w14:textId="77777777" w:rsidTr="00562C7E">
        <w:trPr>
          <w:divId w:val="325859247"/>
        </w:trPr>
        <w:tc>
          <w:tcPr>
            <w:tcW w:w="2883" w:type="dxa"/>
            <w:tcBorders>
              <w:bottom w:val="single" w:sz="4" w:space="0" w:color="auto"/>
            </w:tcBorders>
          </w:tcPr>
          <w:p w14:paraId="5E0CC4FB" w14:textId="600676F3" w:rsidR="00067B27" w:rsidRPr="00E24C63" w:rsidRDefault="00067B27" w:rsidP="00992E60">
            <w:pPr>
              <w:jc w:val="right"/>
              <w:rPr>
                <w:rFonts w:ascii="Arial" w:hAnsi="Arial" w:cs="Arial"/>
                <w:sz w:val="22"/>
                <w:szCs w:val="22"/>
              </w:rPr>
            </w:pPr>
            <w:r w:rsidRPr="00E24C63">
              <w:rPr>
                <w:rFonts w:ascii="Arial" w:hAnsi="Arial" w:cs="Arial"/>
                <w:sz w:val="22"/>
                <w:szCs w:val="22"/>
              </w:rPr>
              <w:t>Genotype</w:t>
            </w:r>
          </w:p>
        </w:tc>
        <w:tc>
          <w:tcPr>
            <w:tcW w:w="5037" w:type="dxa"/>
            <w:gridSpan w:val="3"/>
            <w:tcBorders>
              <w:bottom w:val="single" w:sz="4" w:space="0" w:color="auto"/>
            </w:tcBorders>
          </w:tcPr>
          <w:p w14:paraId="1150BCB5" w14:textId="588E221A" w:rsidR="00067B27" w:rsidRPr="00E24C63" w:rsidRDefault="00067B27" w:rsidP="00992E60">
            <w:pPr>
              <w:rPr>
                <w:rFonts w:ascii="Arial" w:hAnsi="Arial" w:cs="Arial"/>
                <w:sz w:val="22"/>
                <w:szCs w:val="22"/>
              </w:rPr>
            </w:pPr>
            <w:r w:rsidRPr="00E24C63">
              <w:rPr>
                <w:rFonts w:ascii="Arial" w:hAnsi="Arial" w:cs="Arial"/>
                <w:sz w:val="22"/>
                <w:szCs w:val="22"/>
              </w:rPr>
              <w:t xml:space="preserve">(F(1,120)=5.30, </w:t>
            </w:r>
            <w:r w:rsidRPr="00E24C63">
              <w:rPr>
                <w:rFonts w:ascii="Arial" w:hAnsi="Arial" w:cs="Arial"/>
                <w:b/>
                <w:sz w:val="22"/>
                <w:szCs w:val="22"/>
              </w:rPr>
              <w:t>p=0.023</w:t>
            </w:r>
            <w:r w:rsidR="00F83863" w:rsidRPr="00E24C63">
              <w:rPr>
                <w:rFonts w:ascii="Arial" w:hAnsi="Arial" w:cs="Arial"/>
                <w:b/>
                <w:bCs/>
                <w:sz w:val="22"/>
                <w:szCs w:val="22"/>
              </w:rPr>
              <w:t xml:space="preserve">, </w:t>
            </w:r>
            <w:r w:rsidR="00F83863" w:rsidRPr="00E24C63">
              <w:rPr>
                <w:rFonts w:ascii="Arial" w:hAnsi="Arial" w:cs="Arial"/>
              </w:rPr>
              <w:t>partial η</w:t>
            </w:r>
            <w:r w:rsidR="00F83863" w:rsidRPr="00E24C63">
              <w:rPr>
                <w:rFonts w:ascii="Arial" w:hAnsi="Arial" w:cs="Arial"/>
                <w:vertAlign w:val="superscript"/>
              </w:rPr>
              <w:t>2</w:t>
            </w:r>
            <w:r w:rsidR="00F83863" w:rsidRPr="00E24C63">
              <w:rPr>
                <w:rFonts w:ascii="Arial" w:hAnsi="Arial" w:cs="Arial"/>
              </w:rPr>
              <w:t>=0.04</w:t>
            </w:r>
            <w:r w:rsidRPr="00E24C63">
              <w:rPr>
                <w:rFonts w:ascii="Arial" w:hAnsi="Arial" w:cs="Arial"/>
                <w:sz w:val="22"/>
                <w:szCs w:val="22"/>
              </w:rPr>
              <w:t>)</w:t>
            </w:r>
          </w:p>
        </w:tc>
      </w:tr>
      <w:tr w:rsidR="00E24C63" w:rsidRPr="00E24C63" w14:paraId="0E60AA59" w14:textId="77777777" w:rsidTr="00562C7E">
        <w:trPr>
          <w:divId w:val="325859247"/>
        </w:trPr>
        <w:tc>
          <w:tcPr>
            <w:tcW w:w="2883" w:type="dxa"/>
            <w:tcBorders>
              <w:top w:val="single" w:sz="4" w:space="0" w:color="auto"/>
            </w:tcBorders>
          </w:tcPr>
          <w:p w14:paraId="33C70338" w14:textId="77777777" w:rsidR="00EB1ADA" w:rsidRPr="00E24C63" w:rsidRDefault="00EB1ADA" w:rsidP="00992E60">
            <w:pPr>
              <w:rPr>
                <w:rFonts w:ascii="Arial" w:hAnsi="Arial" w:cs="Arial"/>
                <w:sz w:val="22"/>
                <w:szCs w:val="22"/>
              </w:rPr>
            </w:pPr>
          </w:p>
        </w:tc>
        <w:tc>
          <w:tcPr>
            <w:tcW w:w="1438" w:type="dxa"/>
            <w:tcBorders>
              <w:top w:val="single" w:sz="4" w:space="0" w:color="auto"/>
            </w:tcBorders>
          </w:tcPr>
          <w:p w14:paraId="74D34E49" w14:textId="77777777" w:rsidR="00EB1ADA" w:rsidRPr="00E24C63" w:rsidRDefault="00EB1ADA" w:rsidP="00992E60">
            <w:pPr>
              <w:rPr>
                <w:rFonts w:ascii="Arial" w:hAnsi="Arial" w:cs="Arial"/>
                <w:sz w:val="22"/>
                <w:szCs w:val="22"/>
              </w:rPr>
            </w:pPr>
          </w:p>
        </w:tc>
        <w:tc>
          <w:tcPr>
            <w:tcW w:w="1438" w:type="dxa"/>
            <w:tcBorders>
              <w:top w:val="single" w:sz="4" w:space="0" w:color="auto"/>
            </w:tcBorders>
          </w:tcPr>
          <w:p w14:paraId="696F49A4" w14:textId="77777777" w:rsidR="00EB1ADA" w:rsidRPr="00E24C63" w:rsidRDefault="00EB1ADA" w:rsidP="00992E60">
            <w:pPr>
              <w:rPr>
                <w:rFonts w:ascii="Arial" w:hAnsi="Arial" w:cs="Arial"/>
                <w:sz w:val="22"/>
                <w:szCs w:val="22"/>
              </w:rPr>
            </w:pPr>
          </w:p>
        </w:tc>
        <w:tc>
          <w:tcPr>
            <w:tcW w:w="2161" w:type="dxa"/>
            <w:tcBorders>
              <w:top w:val="single" w:sz="4" w:space="0" w:color="auto"/>
            </w:tcBorders>
          </w:tcPr>
          <w:p w14:paraId="6D6913FC" w14:textId="77777777" w:rsidR="00EB1ADA" w:rsidRPr="00E24C63" w:rsidRDefault="00EB1ADA" w:rsidP="00992E60">
            <w:pPr>
              <w:rPr>
                <w:rFonts w:ascii="Arial" w:hAnsi="Arial" w:cs="Arial"/>
                <w:sz w:val="22"/>
                <w:szCs w:val="22"/>
              </w:rPr>
            </w:pPr>
          </w:p>
        </w:tc>
      </w:tr>
    </w:tbl>
    <w:p w14:paraId="240F5545" w14:textId="5731D7D4" w:rsidR="008F1680" w:rsidRPr="00E24C63" w:rsidRDefault="00696364" w:rsidP="00097B0C">
      <w:pPr>
        <w:spacing w:line="480" w:lineRule="auto"/>
        <w:divId w:val="325859247"/>
        <w:rPr>
          <w:rFonts w:ascii="Arial" w:hAnsi="Arial" w:cs="Arial"/>
          <w:sz w:val="22"/>
          <w:szCs w:val="22"/>
        </w:rPr>
      </w:pPr>
      <w:r w:rsidRPr="00E24C63">
        <w:rPr>
          <w:rFonts w:ascii="Arial" w:hAnsi="Arial" w:cs="Arial"/>
          <w:sz w:val="22"/>
          <w:szCs w:val="22"/>
        </w:rPr>
        <w:t xml:space="preserve">Means </w:t>
      </w:r>
      <w:r w:rsidRPr="00E24C63">
        <w:rPr>
          <w:rFonts w:ascii="Arial" w:hAnsi="Arial" w:cs="Arial"/>
          <w:sz w:val="22"/>
          <w:szCs w:val="22"/>
        </w:rPr>
        <w:sym w:font="Symbol" w:char="F0B1"/>
      </w:r>
      <w:r w:rsidRPr="00E24C63">
        <w:rPr>
          <w:rFonts w:ascii="Arial" w:hAnsi="Arial" w:cs="Arial"/>
          <w:sz w:val="22"/>
          <w:szCs w:val="22"/>
        </w:rPr>
        <w:t xml:space="preserve"> standard deviations (SDs) for positive emotions </w:t>
      </w:r>
      <w:r w:rsidR="002F2ADE" w:rsidRPr="00E24C63">
        <w:rPr>
          <w:rFonts w:ascii="Arial" w:hAnsi="Arial" w:cs="Arial"/>
          <w:sz w:val="22"/>
          <w:szCs w:val="22"/>
        </w:rPr>
        <w:t>self-reported by participants after each film clip (Study 1) or Cyberball game (Study 2)</w:t>
      </w:r>
      <w:r w:rsidR="00E72126" w:rsidRPr="00E24C63">
        <w:rPr>
          <w:rFonts w:ascii="Arial" w:hAnsi="Arial" w:cs="Arial"/>
          <w:sz w:val="22"/>
          <w:szCs w:val="22"/>
        </w:rPr>
        <w:t xml:space="preserve">.  Outcomes of repeated measures ANOVAs are reported for each Study, including Greenhouse-Geisser corrections for within-subjects analyses. </w:t>
      </w:r>
      <w:r w:rsidR="004C7CCD" w:rsidRPr="00E24C63">
        <w:rPr>
          <w:rFonts w:ascii="Arial" w:hAnsi="Arial" w:cs="Arial"/>
          <w:sz w:val="22"/>
          <w:szCs w:val="22"/>
        </w:rPr>
        <w:t xml:space="preserve"> </w:t>
      </w:r>
    </w:p>
    <w:p w14:paraId="27C59572" w14:textId="77777777" w:rsidR="00E72126" w:rsidRPr="00E24C63" w:rsidRDefault="00E72126" w:rsidP="00097B0C">
      <w:pPr>
        <w:spacing w:line="480" w:lineRule="auto"/>
        <w:divId w:val="325859247"/>
        <w:rPr>
          <w:rFonts w:ascii="Arial" w:hAnsi="Arial" w:cs="Arial"/>
          <w:sz w:val="22"/>
          <w:szCs w:val="22"/>
        </w:rPr>
      </w:pPr>
    </w:p>
    <w:p w14:paraId="188A05D9" w14:textId="6947E01F" w:rsidR="003A19CF" w:rsidRPr="00E24C63" w:rsidRDefault="003A19CF" w:rsidP="00097B0C">
      <w:pPr>
        <w:spacing w:line="480" w:lineRule="auto"/>
        <w:divId w:val="325859247"/>
        <w:rPr>
          <w:rFonts w:ascii="Arial" w:hAnsi="Arial" w:cs="Arial"/>
          <w:sz w:val="22"/>
          <w:szCs w:val="22"/>
        </w:rPr>
      </w:pPr>
      <w:r w:rsidRPr="00E24C63">
        <w:rPr>
          <w:rFonts w:ascii="Arial" w:hAnsi="Arial" w:cs="Arial"/>
          <w:sz w:val="22"/>
          <w:szCs w:val="22"/>
        </w:rPr>
        <w:t>Supplementary Table S</w:t>
      </w:r>
      <w:r w:rsidR="00F66D29" w:rsidRPr="00E24C63">
        <w:rPr>
          <w:rFonts w:ascii="Arial" w:hAnsi="Arial" w:cs="Arial"/>
          <w:sz w:val="22"/>
          <w:szCs w:val="22"/>
        </w:rPr>
        <w:t>2</w:t>
      </w:r>
      <w:r w:rsidRPr="00E24C63">
        <w:rPr>
          <w:rFonts w:ascii="Arial" w:hAnsi="Arial" w:cs="Arial"/>
          <w:sz w:val="22"/>
          <w:szCs w:val="22"/>
        </w:rPr>
        <w:t xml:space="preserve">. </w:t>
      </w:r>
      <w:r w:rsidR="00724B5E" w:rsidRPr="00E24C63">
        <w:rPr>
          <w:rFonts w:ascii="Arial" w:hAnsi="Arial" w:cs="Arial"/>
          <w:sz w:val="22"/>
          <w:szCs w:val="22"/>
        </w:rPr>
        <w:t xml:space="preserve"> Negative Emotions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83"/>
        <w:gridCol w:w="1438"/>
        <w:gridCol w:w="1438"/>
        <w:gridCol w:w="2161"/>
      </w:tblGrid>
      <w:tr w:rsidR="00E24C63" w:rsidRPr="00E24C63" w14:paraId="4A475115" w14:textId="77777777" w:rsidTr="00A21E0C">
        <w:trPr>
          <w:divId w:val="325859247"/>
        </w:trPr>
        <w:tc>
          <w:tcPr>
            <w:tcW w:w="2883" w:type="dxa"/>
            <w:tcBorders>
              <w:bottom w:val="single" w:sz="4" w:space="0" w:color="auto"/>
            </w:tcBorders>
          </w:tcPr>
          <w:p w14:paraId="4BD838FE" w14:textId="244749EE" w:rsidR="008A0C05" w:rsidRPr="00E24C63" w:rsidRDefault="00BF742A" w:rsidP="00992E60">
            <w:pPr>
              <w:jc w:val="center"/>
              <w:rPr>
                <w:rFonts w:ascii="Arial" w:hAnsi="Arial" w:cs="Arial"/>
                <w:b/>
                <w:sz w:val="22"/>
                <w:szCs w:val="22"/>
              </w:rPr>
            </w:pPr>
            <w:r w:rsidRPr="00E24C63">
              <w:rPr>
                <w:rFonts w:ascii="Arial" w:hAnsi="Arial" w:cs="Arial"/>
                <w:b/>
                <w:sz w:val="22"/>
                <w:szCs w:val="22"/>
              </w:rPr>
              <w:t xml:space="preserve">Study 1 </w:t>
            </w:r>
            <w:r w:rsidR="008A0C05" w:rsidRPr="00E24C63">
              <w:rPr>
                <w:rFonts w:ascii="Arial" w:hAnsi="Arial" w:cs="Arial"/>
                <w:b/>
                <w:sz w:val="22"/>
                <w:szCs w:val="22"/>
              </w:rPr>
              <w:t>Film Clip</w:t>
            </w:r>
          </w:p>
        </w:tc>
        <w:tc>
          <w:tcPr>
            <w:tcW w:w="1438" w:type="dxa"/>
            <w:tcBorders>
              <w:bottom w:val="single" w:sz="4" w:space="0" w:color="auto"/>
            </w:tcBorders>
          </w:tcPr>
          <w:p w14:paraId="410F3719" w14:textId="15E91F71" w:rsidR="008A0C05" w:rsidRPr="00E24C63" w:rsidRDefault="008A0C05" w:rsidP="00992E60">
            <w:pPr>
              <w:jc w:val="center"/>
              <w:rPr>
                <w:rFonts w:ascii="Arial" w:hAnsi="Arial" w:cs="Arial"/>
                <w:b/>
                <w:sz w:val="22"/>
                <w:szCs w:val="22"/>
              </w:rPr>
            </w:pPr>
            <w:r w:rsidRPr="00E24C63">
              <w:rPr>
                <w:rFonts w:ascii="Arial" w:hAnsi="Arial" w:cs="Arial"/>
                <w:b/>
                <w:sz w:val="22"/>
                <w:szCs w:val="22"/>
              </w:rPr>
              <w:t>C/C</w:t>
            </w:r>
          </w:p>
        </w:tc>
        <w:tc>
          <w:tcPr>
            <w:tcW w:w="1438" w:type="dxa"/>
            <w:tcBorders>
              <w:bottom w:val="single" w:sz="4" w:space="0" w:color="auto"/>
            </w:tcBorders>
          </w:tcPr>
          <w:p w14:paraId="7FC19737" w14:textId="2B67DD49" w:rsidR="008A0C05" w:rsidRPr="00E24C63" w:rsidRDefault="008A0C05" w:rsidP="00992E60">
            <w:pPr>
              <w:jc w:val="center"/>
              <w:rPr>
                <w:rFonts w:ascii="Arial" w:hAnsi="Arial" w:cs="Arial"/>
                <w:b/>
                <w:sz w:val="22"/>
                <w:szCs w:val="22"/>
              </w:rPr>
            </w:pPr>
            <w:r w:rsidRPr="00E24C63">
              <w:rPr>
                <w:rFonts w:ascii="Arial" w:hAnsi="Arial" w:cs="Arial"/>
                <w:b/>
                <w:sz w:val="22"/>
                <w:szCs w:val="22"/>
              </w:rPr>
              <w:t>C/T or T/T</w:t>
            </w:r>
          </w:p>
        </w:tc>
        <w:tc>
          <w:tcPr>
            <w:tcW w:w="2161" w:type="dxa"/>
          </w:tcPr>
          <w:p w14:paraId="7C352082" w14:textId="0F1DA1A3" w:rsidR="008A0C05" w:rsidRPr="00E24C63" w:rsidRDefault="008A0C05" w:rsidP="00992E60">
            <w:pPr>
              <w:rPr>
                <w:rFonts w:ascii="Arial" w:hAnsi="Arial" w:cs="Arial"/>
                <w:sz w:val="22"/>
                <w:szCs w:val="22"/>
              </w:rPr>
            </w:pPr>
          </w:p>
        </w:tc>
      </w:tr>
      <w:tr w:rsidR="00E24C63" w:rsidRPr="00E24C63" w14:paraId="608D1B2B" w14:textId="77777777" w:rsidTr="00A21E0C">
        <w:trPr>
          <w:divId w:val="325859247"/>
        </w:trPr>
        <w:tc>
          <w:tcPr>
            <w:tcW w:w="2883" w:type="dxa"/>
            <w:tcBorders>
              <w:top w:val="single" w:sz="4" w:space="0" w:color="auto"/>
            </w:tcBorders>
          </w:tcPr>
          <w:p w14:paraId="518E0299" w14:textId="2BDE114D" w:rsidR="008A0C05" w:rsidRPr="00E24C63" w:rsidRDefault="008A0C05" w:rsidP="00992E60">
            <w:pPr>
              <w:rPr>
                <w:rFonts w:ascii="Arial" w:hAnsi="Arial" w:cs="Arial"/>
                <w:i/>
                <w:sz w:val="22"/>
                <w:szCs w:val="22"/>
              </w:rPr>
            </w:pPr>
            <w:r w:rsidRPr="00E24C63">
              <w:rPr>
                <w:rFonts w:ascii="Arial" w:hAnsi="Arial" w:cs="Arial"/>
                <w:i/>
                <w:sz w:val="22"/>
                <w:szCs w:val="22"/>
              </w:rPr>
              <w:t>Baseline</w:t>
            </w:r>
          </w:p>
        </w:tc>
        <w:tc>
          <w:tcPr>
            <w:tcW w:w="1438" w:type="dxa"/>
            <w:tcBorders>
              <w:top w:val="single" w:sz="4" w:space="0" w:color="auto"/>
            </w:tcBorders>
          </w:tcPr>
          <w:p w14:paraId="500699FF" w14:textId="3551AEA8" w:rsidR="008A0C05" w:rsidRPr="00E24C63" w:rsidRDefault="008A0C05" w:rsidP="00992E60">
            <w:pPr>
              <w:rPr>
                <w:rFonts w:ascii="Arial" w:hAnsi="Arial" w:cs="Arial"/>
                <w:sz w:val="22"/>
                <w:szCs w:val="22"/>
              </w:rPr>
            </w:pPr>
            <w:r w:rsidRPr="00E24C63">
              <w:rPr>
                <w:rFonts w:ascii="Arial" w:hAnsi="Arial" w:cs="Arial"/>
                <w:sz w:val="22"/>
                <w:szCs w:val="22"/>
              </w:rPr>
              <w:t xml:space="preserve">1.12 </w:t>
            </w:r>
            <w:r w:rsidRPr="00E24C63">
              <w:rPr>
                <w:rFonts w:ascii="Arial" w:hAnsi="Arial" w:cs="Arial"/>
                <w:sz w:val="22"/>
                <w:szCs w:val="22"/>
              </w:rPr>
              <w:sym w:font="Symbol" w:char="F0B1"/>
            </w:r>
            <w:r w:rsidRPr="00E24C63">
              <w:rPr>
                <w:rFonts w:ascii="Arial" w:hAnsi="Arial" w:cs="Arial"/>
                <w:sz w:val="22"/>
                <w:szCs w:val="22"/>
              </w:rPr>
              <w:t xml:space="preserve"> 0.25</w:t>
            </w:r>
          </w:p>
        </w:tc>
        <w:tc>
          <w:tcPr>
            <w:tcW w:w="1438" w:type="dxa"/>
            <w:tcBorders>
              <w:top w:val="single" w:sz="4" w:space="0" w:color="auto"/>
            </w:tcBorders>
          </w:tcPr>
          <w:p w14:paraId="284EB37D" w14:textId="4CFCF96C" w:rsidR="008A0C05" w:rsidRPr="00E24C63" w:rsidRDefault="008A0C05" w:rsidP="00992E60">
            <w:pPr>
              <w:rPr>
                <w:rFonts w:ascii="Arial" w:hAnsi="Arial" w:cs="Arial"/>
                <w:sz w:val="22"/>
                <w:szCs w:val="22"/>
              </w:rPr>
            </w:pPr>
            <w:r w:rsidRPr="00E24C63">
              <w:rPr>
                <w:rFonts w:ascii="Arial" w:hAnsi="Arial" w:cs="Arial"/>
                <w:sz w:val="22"/>
                <w:szCs w:val="22"/>
              </w:rPr>
              <w:t xml:space="preserve">1.05 </w:t>
            </w:r>
            <w:r w:rsidRPr="00E24C63">
              <w:rPr>
                <w:rFonts w:ascii="Arial" w:hAnsi="Arial" w:cs="Arial"/>
                <w:sz w:val="22"/>
                <w:szCs w:val="22"/>
              </w:rPr>
              <w:sym w:font="Symbol" w:char="F0B1"/>
            </w:r>
            <w:r w:rsidRPr="00E24C63">
              <w:rPr>
                <w:rFonts w:ascii="Arial" w:hAnsi="Arial" w:cs="Arial"/>
                <w:sz w:val="22"/>
                <w:szCs w:val="22"/>
              </w:rPr>
              <w:t xml:space="preserve"> 0.13</w:t>
            </w:r>
          </w:p>
        </w:tc>
        <w:tc>
          <w:tcPr>
            <w:tcW w:w="2161" w:type="dxa"/>
          </w:tcPr>
          <w:p w14:paraId="7134E537" w14:textId="4F3B22A2" w:rsidR="008A0C05" w:rsidRPr="00E24C63" w:rsidRDefault="008A0C05" w:rsidP="00992E60">
            <w:pPr>
              <w:rPr>
                <w:rFonts w:ascii="Arial" w:hAnsi="Arial" w:cs="Arial"/>
                <w:sz w:val="22"/>
                <w:szCs w:val="22"/>
              </w:rPr>
            </w:pPr>
          </w:p>
        </w:tc>
      </w:tr>
      <w:tr w:rsidR="00E24C63" w:rsidRPr="00E24C63" w14:paraId="6EC6BCAD" w14:textId="77777777" w:rsidTr="00A21E0C">
        <w:trPr>
          <w:divId w:val="325859247"/>
        </w:trPr>
        <w:tc>
          <w:tcPr>
            <w:tcW w:w="2883" w:type="dxa"/>
          </w:tcPr>
          <w:p w14:paraId="0C34073D" w14:textId="51054373" w:rsidR="008A0C05" w:rsidRPr="00E24C63" w:rsidRDefault="008A0C05" w:rsidP="00992E60">
            <w:pPr>
              <w:rPr>
                <w:rFonts w:ascii="Arial" w:hAnsi="Arial" w:cs="Arial"/>
                <w:i/>
                <w:sz w:val="22"/>
                <w:szCs w:val="22"/>
              </w:rPr>
            </w:pPr>
            <w:r w:rsidRPr="00E24C63">
              <w:rPr>
                <w:rFonts w:ascii="Arial" w:hAnsi="Arial" w:cs="Arial"/>
                <w:i/>
                <w:sz w:val="22"/>
                <w:szCs w:val="22"/>
              </w:rPr>
              <w:t>The Road to Guantanamo</w:t>
            </w:r>
          </w:p>
        </w:tc>
        <w:tc>
          <w:tcPr>
            <w:tcW w:w="1438" w:type="dxa"/>
          </w:tcPr>
          <w:p w14:paraId="430679B7" w14:textId="2F592281" w:rsidR="008A0C05" w:rsidRPr="00E24C63" w:rsidRDefault="008A0C05" w:rsidP="00992E60">
            <w:pPr>
              <w:rPr>
                <w:rFonts w:ascii="Arial" w:hAnsi="Arial" w:cs="Arial"/>
                <w:sz w:val="22"/>
                <w:szCs w:val="22"/>
              </w:rPr>
            </w:pPr>
            <w:r w:rsidRPr="00E24C63">
              <w:rPr>
                <w:rFonts w:ascii="Arial" w:hAnsi="Arial" w:cs="Arial"/>
                <w:sz w:val="22"/>
                <w:szCs w:val="22"/>
              </w:rPr>
              <w:t xml:space="preserve">3.01 </w:t>
            </w:r>
            <w:r w:rsidRPr="00E24C63">
              <w:rPr>
                <w:rFonts w:ascii="Arial" w:hAnsi="Arial" w:cs="Arial"/>
                <w:sz w:val="22"/>
                <w:szCs w:val="22"/>
              </w:rPr>
              <w:sym w:font="Symbol" w:char="F0B1"/>
            </w:r>
            <w:r w:rsidRPr="00E24C63">
              <w:rPr>
                <w:rFonts w:ascii="Arial" w:hAnsi="Arial" w:cs="Arial"/>
                <w:sz w:val="22"/>
                <w:szCs w:val="22"/>
              </w:rPr>
              <w:t xml:space="preserve"> 1.15</w:t>
            </w:r>
          </w:p>
        </w:tc>
        <w:tc>
          <w:tcPr>
            <w:tcW w:w="1438" w:type="dxa"/>
          </w:tcPr>
          <w:p w14:paraId="6A78310D" w14:textId="12D9850D" w:rsidR="008A0C05" w:rsidRPr="00E24C63" w:rsidRDefault="008A0C05" w:rsidP="00992E60">
            <w:pPr>
              <w:rPr>
                <w:rFonts w:ascii="Arial" w:hAnsi="Arial" w:cs="Arial"/>
                <w:sz w:val="22"/>
                <w:szCs w:val="22"/>
              </w:rPr>
            </w:pPr>
            <w:r w:rsidRPr="00E24C63">
              <w:rPr>
                <w:rFonts w:ascii="Arial" w:hAnsi="Arial" w:cs="Arial"/>
                <w:sz w:val="22"/>
                <w:szCs w:val="22"/>
              </w:rPr>
              <w:t xml:space="preserve">2.87 </w:t>
            </w:r>
            <w:r w:rsidRPr="00E24C63">
              <w:rPr>
                <w:rFonts w:ascii="Arial" w:hAnsi="Arial" w:cs="Arial"/>
                <w:sz w:val="22"/>
                <w:szCs w:val="22"/>
              </w:rPr>
              <w:sym w:font="Symbol" w:char="F0B1"/>
            </w:r>
            <w:r w:rsidRPr="00E24C63">
              <w:rPr>
                <w:rFonts w:ascii="Arial" w:hAnsi="Arial" w:cs="Arial"/>
                <w:sz w:val="22"/>
                <w:szCs w:val="22"/>
              </w:rPr>
              <w:t xml:space="preserve"> 1.25</w:t>
            </w:r>
          </w:p>
        </w:tc>
        <w:tc>
          <w:tcPr>
            <w:tcW w:w="2161" w:type="dxa"/>
          </w:tcPr>
          <w:p w14:paraId="0A85FF3D" w14:textId="77777777" w:rsidR="008A0C05" w:rsidRPr="00E24C63" w:rsidRDefault="008A0C05" w:rsidP="00992E60">
            <w:pPr>
              <w:rPr>
                <w:rFonts w:ascii="Arial" w:hAnsi="Arial" w:cs="Arial"/>
                <w:sz w:val="22"/>
                <w:szCs w:val="22"/>
              </w:rPr>
            </w:pPr>
          </w:p>
        </w:tc>
      </w:tr>
      <w:tr w:rsidR="00E24C63" w:rsidRPr="00E24C63" w14:paraId="15CF6603" w14:textId="77777777" w:rsidTr="00A21E0C">
        <w:trPr>
          <w:divId w:val="325859247"/>
        </w:trPr>
        <w:tc>
          <w:tcPr>
            <w:tcW w:w="2883" w:type="dxa"/>
          </w:tcPr>
          <w:p w14:paraId="782A8449" w14:textId="2CFC924C" w:rsidR="008A0C05" w:rsidRPr="00E24C63" w:rsidRDefault="008A0C05" w:rsidP="00992E60">
            <w:pPr>
              <w:rPr>
                <w:rFonts w:ascii="Arial" w:hAnsi="Arial" w:cs="Arial"/>
                <w:i/>
                <w:sz w:val="22"/>
                <w:szCs w:val="22"/>
              </w:rPr>
            </w:pPr>
            <w:r w:rsidRPr="00E24C63">
              <w:rPr>
                <w:rFonts w:ascii="Arial" w:hAnsi="Arial" w:cs="Arial"/>
                <w:i/>
                <w:sz w:val="22"/>
                <w:szCs w:val="22"/>
              </w:rPr>
              <w:t>Alive</w:t>
            </w:r>
          </w:p>
        </w:tc>
        <w:tc>
          <w:tcPr>
            <w:tcW w:w="1438" w:type="dxa"/>
          </w:tcPr>
          <w:p w14:paraId="1221E121" w14:textId="59AD1DDA" w:rsidR="008A0C05" w:rsidRPr="00E24C63" w:rsidRDefault="008A0C05" w:rsidP="00992E60">
            <w:pPr>
              <w:rPr>
                <w:rFonts w:ascii="Arial" w:hAnsi="Arial" w:cs="Arial"/>
                <w:sz w:val="22"/>
                <w:szCs w:val="22"/>
              </w:rPr>
            </w:pPr>
            <w:r w:rsidRPr="00E24C63">
              <w:rPr>
                <w:rFonts w:ascii="Arial" w:hAnsi="Arial" w:cs="Arial"/>
                <w:sz w:val="22"/>
                <w:szCs w:val="22"/>
              </w:rPr>
              <w:t xml:space="preserve">1.28 </w:t>
            </w:r>
            <w:r w:rsidRPr="00E24C63">
              <w:rPr>
                <w:rFonts w:ascii="Arial" w:hAnsi="Arial" w:cs="Arial"/>
                <w:sz w:val="22"/>
                <w:szCs w:val="22"/>
              </w:rPr>
              <w:sym w:font="Symbol" w:char="F0B1"/>
            </w:r>
            <w:r w:rsidRPr="00E24C63">
              <w:rPr>
                <w:rFonts w:ascii="Arial" w:hAnsi="Arial" w:cs="Arial"/>
                <w:sz w:val="22"/>
                <w:szCs w:val="22"/>
              </w:rPr>
              <w:t xml:space="preserve"> 0.41</w:t>
            </w:r>
          </w:p>
        </w:tc>
        <w:tc>
          <w:tcPr>
            <w:tcW w:w="1438" w:type="dxa"/>
          </w:tcPr>
          <w:p w14:paraId="38C6652A" w14:textId="58F2D05B" w:rsidR="008A0C05" w:rsidRPr="00E24C63" w:rsidRDefault="008A0C05" w:rsidP="00992E60">
            <w:pPr>
              <w:rPr>
                <w:rFonts w:ascii="Arial" w:hAnsi="Arial" w:cs="Arial"/>
                <w:sz w:val="22"/>
                <w:szCs w:val="22"/>
              </w:rPr>
            </w:pPr>
            <w:r w:rsidRPr="00E24C63">
              <w:rPr>
                <w:rFonts w:ascii="Arial" w:hAnsi="Arial" w:cs="Arial"/>
                <w:sz w:val="22"/>
                <w:szCs w:val="22"/>
              </w:rPr>
              <w:t xml:space="preserve">1.15 </w:t>
            </w:r>
            <w:r w:rsidRPr="00E24C63">
              <w:rPr>
                <w:rFonts w:ascii="Arial" w:hAnsi="Arial" w:cs="Arial"/>
                <w:sz w:val="22"/>
                <w:szCs w:val="22"/>
              </w:rPr>
              <w:sym w:font="Symbol" w:char="F0B1"/>
            </w:r>
            <w:r w:rsidRPr="00E24C63">
              <w:rPr>
                <w:rFonts w:ascii="Arial" w:hAnsi="Arial" w:cs="Arial"/>
                <w:sz w:val="22"/>
                <w:szCs w:val="22"/>
              </w:rPr>
              <w:t xml:space="preserve"> 0.28</w:t>
            </w:r>
          </w:p>
        </w:tc>
        <w:tc>
          <w:tcPr>
            <w:tcW w:w="2161" w:type="dxa"/>
          </w:tcPr>
          <w:p w14:paraId="2BF99B5F" w14:textId="77777777" w:rsidR="008A0C05" w:rsidRPr="00E24C63" w:rsidRDefault="008A0C05" w:rsidP="00992E60">
            <w:pPr>
              <w:rPr>
                <w:rFonts w:ascii="Arial" w:hAnsi="Arial" w:cs="Arial"/>
                <w:sz w:val="22"/>
                <w:szCs w:val="22"/>
              </w:rPr>
            </w:pPr>
          </w:p>
        </w:tc>
      </w:tr>
      <w:tr w:rsidR="00E24C63" w:rsidRPr="00E24C63" w14:paraId="68FEF614" w14:textId="77777777" w:rsidTr="00A21E0C">
        <w:trPr>
          <w:divId w:val="325859247"/>
        </w:trPr>
        <w:tc>
          <w:tcPr>
            <w:tcW w:w="2883" w:type="dxa"/>
          </w:tcPr>
          <w:p w14:paraId="13530B38" w14:textId="09F64F36" w:rsidR="008A0C05" w:rsidRPr="00E24C63" w:rsidRDefault="008A0C05" w:rsidP="00992E60">
            <w:pPr>
              <w:rPr>
                <w:rFonts w:ascii="Arial" w:hAnsi="Arial" w:cs="Arial"/>
                <w:i/>
                <w:sz w:val="22"/>
                <w:szCs w:val="22"/>
              </w:rPr>
            </w:pPr>
            <w:r w:rsidRPr="00E24C63">
              <w:rPr>
                <w:rFonts w:ascii="Arial" w:hAnsi="Arial" w:cs="Arial"/>
                <w:i/>
                <w:sz w:val="22"/>
                <w:szCs w:val="22"/>
              </w:rPr>
              <w:t>The Champ</w:t>
            </w:r>
          </w:p>
        </w:tc>
        <w:tc>
          <w:tcPr>
            <w:tcW w:w="1438" w:type="dxa"/>
          </w:tcPr>
          <w:p w14:paraId="73E21DA3" w14:textId="25A636BE" w:rsidR="008A0C05" w:rsidRPr="00E24C63" w:rsidRDefault="008A0C05" w:rsidP="00992E60">
            <w:pPr>
              <w:rPr>
                <w:rFonts w:ascii="Arial" w:hAnsi="Arial" w:cs="Arial"/>
                <w:sz w:val="22"/>
                <w:szCs w:val="22"/>
              </w:rPr>
            </w:pPr>
            <w:r w:rsidRPr="00E24C63">
              <w:rPr>
                <w:rFonts w:ascii="Arial" w:hAnsi="Arial" w:cs="Arial"/>
                <w:sz w:val="22"/>
                <w:szCs w:val="22"/>
              </w:rPr>
              <w:t xml:space="preserve">2.50 </w:t>
            </w:r>
            <w:r w:rsidRPr="00E24C63">
              <w:rPr>
                <w:rFonts w:ascii="Arial" w:hAnsi="Arial" w:cs="Arial"/>
                <w:sz w:val="22"/>
                <w:szCs w:val="22"/>
              </w:rPr>
              <w:sym w:font="Symbol" w:char="F0B1"/>
            </w:r>
            <w:r w:rsidRPr="00E24C63">
              <w:rPr>
                <w:rFonts w:ascii="Arial" w:hAnsi="Arial" w:cs="Arial"/>
                <w:sz w:val="22"/>
                <w:szCs w:val="22"/>
              </w:rPr>
              <w:t xml:space="preserve"> 0.80</w:t>
            </w:r>
          </w:p>
        </w:tc>
        <w:tc>
          <w:tcPr>
            <w:tcW w:w="1438" w:type="dxa"/>
          </w:tcPr>
          <w:p w14:paraId="4497DC31" w14:textId="190C60A5" w:rsidR="008A0C05" w:rsidRPr="00E24C63" w:rsidRDefault="008A0C05" w:rsidP="00992E60">
            <w:pPr>
              <w:rPr>
                <w:rFonts w:ascii="Arial" w:hAnsi="Arial" w:cs="Arial"/>
                <w:sz w:val="22"/>
                <w:szCs w:val="22"/>
              </w:rPr>
            </w:pPr>
            <w:r w:rsidRPr="00E24C63">
              <w:rPr>
                <w:rFonts w:ascii="Arial" w:hAnsi="Arial" w:cs="Arial"/>
                <w:sz w:val="22"/>
                <w:szCs w:val="22"/>
              </w:rPr>
              <w:t xml:space="preserve">2.18 </w:t>
            </w:r>
            <w:r w:rsidRPr="00E24C63">
              <w:rPr>
                <w:rFonts w:ascii="Arial" w:hAnsi="Arial" w:cs="Arial"/>
                <w:sz w:val="22"/>
                <w:szCs w:val="22"/>
              </w:rPr>
              <w:sym w:font="Symbol" w:char="F0B1"/>
            </w:r>
            <w:r w:rsidRPr="00E24C63">
              <w:rPr>
                <w:rFonts w:ascii="Arial" w:hAnsi="Arial" w:cs="Arial"/>
                <w:sz w:val="22"/>
                <w:szCs w:val="22"/>
              </w:rPr>
              <w:t xml:space="preserve"> 0.88</w:t>
            </w:r>
          </w:p>
        </w:tc>
        <w:tc>
          <w:tcPr>
            <w:tcW w:w="2161" w:type="dxa"/>
          </w:tcPr>
          <w:p w14:paraId="0EA52007" w14:textId="77777777" w:rsidR="008A0C05" w:rsidRPr="00E24C63" w:rsidRDefault="008A0C05" w:rsidP="00992E60">
            <w:pPr>
              <w:rPr>
                <w:rFonts w:ascii="Arial" w:hAnsi="Arial" w:cs="Arial"/>
                <w:sz w:val="22"/>
                <w:szCs w:val="22"/>
              </w:rPr>
            </w:pPr>
          </w:p>
        </w:tc>
      </w:tr>
      <w:tr w:rsidR="00E24C63" w:rsidRPr="00E24C63" w14:paraId="47365242" w14:textId="77777777" w:rsidTr="00A21E0C">
        <w:trPr>
          <w:divId w:val="325859247"/>
        </w:trPr>
        <w:tc>
          <w:tcPr>
            <w:tcW w:w="2883" w:type="dxa"/>
          </w:tcPr>
          <w:p w14:paraId="70259208" w14:textId="258252F4" w:rsidR="008A0C05" w:rsidRPr="00E24C63" w:rsidRDefault="008A0C05" w:rsidP="00992E60">
            <w:pPr>
              <w:rPr>
                <w:rFonts w:ascii="Arial" w:hAnsi="Arial" w:cs="Arial"/>
                <w:i/>
                <w:sz w:val="22"/>
                <w:szCs w:val="22"/>
              </w:rPr>
            </w:pPr>
            <w:r w:rsidRPr="00E24C63">
              <w:rPr>
                <w:rFonts w:ascii="Arial" w:hAnsi="Arial" w:cs="Arial"/>
                <w:i/>
                <w:sz w:val="22"/>
                <w:szCs w:val="22"/>
              </w:rPr>
              <w:t>Between Two Ferns</w:t>
            </w:r>
          </w:p>
        </w:tc>
        <w:tc>
          <w:tcPr>
            <w:tcW w:w="1438" w:type="dxa"/>
          </w:tcPr>
          <w:p w14:paraId="6C6025CE" w14:textId="6FA7E0D9" w:rsidR="008A0C05" w:rsidRPr="00E24C63" w:rsidRDefault="008A0C05" w:rsidP="00992E60">
            <w:pPr>
              <w:rPr>
                <w:rFonts w:ascii="Arial" w:hAnsi="Arial" w:cs="Arial"/>
                <w:sz w:val="22"/>
                <w:szCs w:val="22"/>
              </w:rPr>
            </w:pPr>
            <w:r w:rsidRPr="00E24C63">
              <w:rPr>
                <w:rFonts w:ascii="Arial" w:hAnsi="Arial" w:cs="Arial"/>
                <w:sz w:val="22"/>
                <w:szCs w:val="22"/>
              </w:rPr>
              <w:t xml:space="preserve">1.17 </w:t>
            </w:r>
            <w:r w:rsidRPr="00E24C63">
              <w:rPr>
                <w:rFonts w:ascii="Arial" w:hAnsi="Arial" w:cs="Arial"/>
                <w:sz w:val="22"/>
                <w:szCs w:val="22"/>
              </w:rPr>
              <w:sym w:font="Symbol" w:char="F0B1"/>
            </w:r>
            <w:r w:rsidRPr="00E24C63">
              <w:rPr>
                <w:rFonts w:ascii="Arial" w:hAnsi="Arial" w:cs="Arial"/>
                <w:sz w:val="22"/>
                <w:szCs w:val="22"/>
              </w:rPr>
              <w:t xml:space="preserve"> 0.30</w:t>
            </w:r>
          </w:p>
        </w:tc>
        <w:tc>
          <w:tcPr>
            <w:tcW w:w="1438" w:type="dxa"/>
          </w:tcPr>
          <w:p w14:paraId="3F973510" w14:textId="7C22A69B" w:rsidR="008A0C05" w:rsidRPr="00E24C63" w:rsidRDefault="008A0C05" w:rsidP="00992E60">
            <w:pPr>
              <w:rPr>
                <w:rFonts w:ascii="Arial" w:hAnsi="Arial" w:cs="Arial"/>
                <w:sz w:val="22"/>
                <w:szCs w:val="22"/>
              </w:rPr>
            </w:pPr>
            <w:r w:rsidRPr="00E24C63">
              <w:rPr>
                <w:rFonts w:ascii="Arial" w:hAnsi="Arial" w:cs="Arial"/>
                <w:sz w:val="22"/>
                <w:szCs w:val="22"/>
              </w:rPr>
              <w:t xml:space="preserve">1.11 </w:t>
            </w:r>
            <w:r w:rsidRPr="00E24C63">
              <w:rPr>
                <w:rFonts w:ascii="Arial" w:hAnsi="Arial" w:cs="Arial"/>
                <w:sz w:val="22"/>
                <w:szCs w:val="22"/>
              </w:rPr>
              <w:sym w:font="Symbol" w:char="F0B1"/>
            </w:r>
            <w:r w:rsidRPr="00E24C63">
              <w:rPr>
                <w:rFonts w:ascii="Arial" w:hAnsi="Arial" w:cs="Arial"/>
                <w:sz w:val="22"/>
                <w:szCs w:val="22"/>
              </w:rPr>
              <w:t xml:space="preserve"> 0.33</w:t>
            </w:r>
          </w:p>
        </w:tc>
        <w:tc>
          <w:tcPr>
            <w:tcW w:w="2161" w:type="dxa"/>
          </w:tcPr>
          <w:p w14:paraId="502DBDF5" w14:textId="77777777" w:rsidR="008A0C05" w:rsidRPr="00E24C63" w:rsidRDefault="008A0C05" w:rsidP="00992E60">
            <w:pPr>
              <w:rPr>
                <w:rFonts w:ascii="Arial" w:hAnsi="Arial" w:cs="Arial"/>
                <w:sz w:val="22"/>
                <w:szCs w:val="22"/>
              </w:rPr>
            </w:pPr>
          </w:p>
        </w:tc>
      </w:tr>
      <w:tr w:rsidR="00E24C63" w:rsidRPr="00E24C63" w14:paraId="309B5D7A" w14:textId="77777777" w:rsidTr="00A21E0C">
        <w:trPr>
          <w:divId w:val="325859247"/>
        </w:trPr>
        <w:tc>
          <w:tcPr>
            <w:tcW w:w="2883" w:type="dxa"/>
            <w:tcBorders>
              <w:bottom w:val="single" w:sz="4" w:space="0" w:color="auto"/>
            </w:tcBorders>
          </w:tcPr>
          <w:p w14:paraId="78EB6A6F" w14:textId="12A7C313" w:rsidR="008A0C05" w:rsidRPr="00E24C63" w:rsidRDefault="008A0C05" w:rsidP="00992E60">
            <w:pPr>
              <w:rPr>
                <w:rFonts w:ascii="Arial" w:hAnsi="Arial" w:cs="Arial"/>
                <w:sz w:val="22"/>
                <w:szCs w:val="22"/>
              </w:rPr>
            </w:pPr>
          </w:p>
        </w:tc>
        <w:tc>
          <w:tcPr>
            <w:tcW w:w="1438" w:type="dxa"/>
            <w:tcBorders>
              <w:bottom w:val="single" w:sz="4" w:space="0" w:color="auto"/>
            </w:tcBorders>
          </w:tcPr>
          <w:p w14:paraId="7A5F1C95" w14:textId="77777777" w:rsidR="008A0C05" w:rsidRPr="00E24C63" w:rsidRDefault="008A0C05" w:rsidP="00992E60">
            <w:pPr>
              <w:rPr>
                <w:rFonts w:ascii="Arial" w:hAnsi="Arial" w:cs="Arial"/>
                <w:sz w:val="22"/>
                <w:szCs w:val="22"/>
              </w:rPr>
            </w:pPr>
          </w:p>
        </w:tc>
        <w:tc>
          <w:tcPr>
            <w:tcW w:w="1438" w:type="dxa"/>
            <w:tcBorders>
              <w:bottom w:val="single" w:sz="4" w:space="0" w:color="auto"/>
            </w:tcBorders>
          </w:tcPr>
          <w:p w14:paraId="2DD86E80" w14:textId="77777777" w:rsidR="008A0C05" w:rsidRPr="00E24C63" w:rsidRDefault="008A0C05" w:rsidP="00992E60">
            <w:pPr>
              <w:rPr>
                <w:rFonts w:ascii="Arial" w:hAnsi="Arial" w:cs="Arial"/>
                <w:sz w:val="22"/>
                <w:szCs w:val="22"/>
              </w:rPr>
            </w:pPr>
          </w:p>
        </w:tc>
        <w:tc>
          <w:tcPr>
            <w:tcW w:w="2161" w:type="dxa"/>
            <w:tcBorders>
              <w:bottom w:val="single" w:sz="4" w:space="0" w:color="auto"/>
            </w:tcBorders>
          </w:tcPr>
          <w:p w14:paraId="6313ED67" w14:textId="3F641B3F" w:rsidR="008A0C05" w:rsidRPr="00E24C63" w:rsidRDefault="008A0C05" w:rsidP="00992E60">
            <w:pPr>
              <w:rPr>
                <w:rFonts w:ascii="Arial" w:hAnsi="Arial" w:cs="Arial"/>
                <w:sz w:val="22"/>
                <w:szCs w:val="22"/>
              </w:rPr>
            </w:pPr>
          </w:p>
        </w:tc>
      </w:tr>
      <w:tr w:rsidR="00E24C63" w:rsidRPr="00E24C63" w14:paraId="09C03573" w14:textId="77777777" w:rsidTr="00A21E0C">
        <w:trPr>
          <w:divId w:val="325859247"/>
        </w:trPr>
        <w:tc>
          <w:tcPr>
            <w:tcW w:w="2883" w:type="dxa"/>
            <w:tcBorders>
              <w:top w:val="single" w:sz="4" w:space="0" w:color="auto"/>
            </w:tcBorders>
          </w:tcPr>
          <w:p w14:paraId="535DD37B" w14:textId="437B4B86" w:rsidR="00067B27" w:rsidRPr="00E24C63" w:rsidRDefault="00067B27" w:rsidP="00992E60">
            <w:pPr>
              <w:jc w:val="right"/>
              <w:rPr>
                <w:rFonts w:ascii="Arial" w:hAnsi="Arial" w:cs="Arial"/>
                <w:sz w:val="22"/>
                <w:szCs w:val="22"/>
              </w:rPr>
            </w:pPr>
            <w:r w:rsidRPr="00E24C63">
              <w:rPr>
                <w:rFonts w:ascii="Arial" w:hAnsi="Arial" w:cs="Arial"/>
                <w:sz w:val="22"/>
                <w:szCs w:val="22"/>
              </w:rPr>
              <w:t>Film Clip × Genotype</w:t>
            </w:r>
          </w:p>
        </w:tc>
        <w:tc>
          <w:tcPr>
            <w:tcW w:w="5037" w:type="dxa"/>
            <w:gridSpan w:val="3"/>
            <w:tcBorders>
              <w:top w:val="single" w:sz="4" w:space="0" w:color="auto"/>
            </w:tcBorders>
          </w:tcPr>
          <w:p w14:paraId="0352DB55" w14:textId="011A6F07" w:rsidR="00067B27" w:rsidRPr="00E24C63" w:rsidRDefault="00067B27" w:rsidP="00992E60">
            <w:pPr>
              <w:rPr>
                <w:rFonts w:ascii="Arial" w:hAnsi="Arial" w:cs="Arial"/>
                <w:sz w:val="22"/>
                <w:szCs w:val="22"/>
              </w:rPr>
            </w:pPr>
            <w:r w:rsidRPr="00E24C63">
              <w:rPr>
                <w:rFonts w:ascii="Arial" w:hAnsi="Arial" w:cs="Arial"/>
                <w:sz w:val="22"/>
                <w:szCs w:val="22"/>
              </w:rPr>
              <w:t>(F(1.93,228)=0.62, p=0.54</w:t>
            </w:r>
            <w:r w:rsidR="00774A47" w:rsidRPr="00E24C63">
              <w:rPr>
                <w:rFonts w:ascii="Arial" w:hAnsi="Arial" w:cs="Arial"/>
                <w:sz w:val="22"/>
                <w:szCs w:val="22"/>
              </w:rPr>
              <w:t xml:space="preserve">, </w:t>
            </w:r>
            <w:r w:rsidR="00774A47" w:rsidRPr="00E24C63">
              <w:rPr>
                <w:rFonts w:ascii="Arial" w:hAnsi="Arial" w:cs="Arial"/>
              </w:rPr>
              <w:t>partial η</w:t>
            </w:r>
            <w:r w:rsidR="00774A47" w:rsidRPr="00E24C63">
              <w:rPr>
                <w:rFonts w:ascii="Arial" w:hAnsi="Arial" w:cs="Arial"/>
                <w:vertAlign w:val="superscript"/>
              </w:rPr>
              <w:t>2</w:t>
            </w:r>
            <w:r w:rsidR="00774A47" w:rsidRPr="00E24C63">
              <w:rPr>
                <w:rFonts w:ascii="Arial" w:hAnsi="Arial" w:cs="Arial"/>
              </w:rPr>
              <w:t>=0.005</w:t>
            </w:r>
            <w:r w:rsidRPr="00E24C63">
              <w:rPr>
                <w:rFonts w:ascii="Arial" w:hAnsi="Arial" w:cs="Arial"/>
                <w:sz w:val="22"/>
                <w:szCs w:val="22"/>
              </w:rPr>
              <w:t>)</w:t>
            </w:r>
          </w:p>
        </w:tc>
      </w:tr>
      <w:tr w:rsidR="00E24C63" w:rsidRPr="00E24C63" w14:paraId="19AA2E1F" w14:textId="77777777" w:rsidTr="00A21E0C">
        <w:trPr>
          <w:divId w:val="325859247"/>
        </w:trPr>
        <w:tc>
          <w:tcPr>
            <w:tcW w:w="2883" w:type="dxa"/>
          </w:tcPr>
          <w:p w14:paraId="2DCF235E" w14:textId="4EF46BDF" w:rsidR="00067B27" w:rsidRPr="00E24C63" w:rsidRDefault="00067B27" w:rsidP="00992E60">
            <w:pPr>
              <w:jc w:val="right"/>
              <w:rPr>
                <w:rFonts w:ascii="Arial" w:hAnsi="Arial" w:cs="Arial"/>
                <w:sz w:val="22"/>
                <w:szCs w:val="22"/>
              </w:rPr>
            </w:pPr>
            <w:r w:rsidRPr="00E24C63">
              <w:rPr>
                <w:rFonts w:ascii="Arial" w:hAnsi="Arial" w:cs="Arial"/>
                <w:sz w:val="22"/>
                <w:szCs w:val="22"/>
              </w:rPr>
              <w:t>Film Clip</w:t>
            </w:r>
          </w:p>
        </w:tc>
        <w:tc>
          <w:tcPr>
            <w:tcW w:w="5037" w:type="dxa"/>
            <w:gridSpan w:val="3"/>
          </w:tcPr>
          <w:p w14:paraId="33391212" w14:textId="2A6108C2" w:rsidR="00067B27" w:rsidRPr="00E24C63" w:rsidRDefault="00067B27" w:rsidP="00992E60">
            <w:pPr>
              <w:rPr>
                <w:rFonts w:ascii="Arial" w:hAnsi="Arial" w:cs="Arial"/>
                <w:sz w:val="22"/>
                <w:szCs w:val="22"/>
              </w:rPr>
            </w:pPr>
            <w:r w:rsidRPr="00E24C63">
              <w:rPr>
                <w:rFonts w:ascii="Arial" w:hAnsi="Arial" w:cs="Arial"/>
                <w:sz w:val="22"/>
                <w:szCs w:val="22"/>
              </w:rPr>
              <w:t xml:space="preserve">(F(1.93,228)=155, </w:t>
            </w:r>
            <w:r w:rsidRPr="00E24C63">
              <w:rPr>
                <w:rFonts w:ascii="Arial" w:hAnsi="Arial" w:cs="Arial"/>
                <w:b/>
                <w:sz w:val="22"/>
                <w:szCs w:val="22"/>
              </w:rPr>
              <w:t>p&lt;0.001</w:t>
            </w:r>
            <w:r w:rsidR="00774A47" w:rsidRPr="00E24C63">
              <w:rPr>
                <w:rFonts w:ascii="Arial" w:hAnsi="Arial" w:cs="Arial"/>
                <w:b/>
                <w:bCs/>
                <w:sz w:val="22"/>
                <w:szCs w:val="22"/>
              </w:rPr>
              <w:t xml:space="preserve">, </w:t>
            </w:r>
            <w:r w:rsidR="00774A47" w:rsidRPr="00E24C63">
              <w:rPr>
                <w:rFonts w:ascii="Arial" w:hAnsi="Arial" w:cs="Arial"/>
              </w:rPr>
              <w:t>partial η</w:t>
            </w:r>
            <w:r w:rsidR="00774A47" w:rsidRPr="00E24C63">
              <w:rPr>
                <w:rFonts w:ascii="Arial" w:hAnsi="Arial" w:cs="Arial"/>
                <w:vertAlign w:val="superscript"/>
              </w:rPr>
              <w:t>2</w:t>
            </w:r>
            <w:r w:rsidR="00774A47" w:rsidRPr="00E24C63">
              <w:rPr>
                <w:rFonts w:ascii="Arial" w:hAnsi="Arial" w:cs="Arial"/>
              </w:rPr>
              <w:t>=0.57</w:t>
            </w:r>
            <w:r w:rsidRPr="00E24C63">
              <w:rPr>
                <w:rFonts w:ascii="Arial" w:hAnsi="Arial" w:cs="Arial"/>
                <w:sz w:val="22"/>
                <w:szCs w:val="22"/>
              </w:rPr>
              <w:t>)</w:t>
            </w:r>
          </w:p>
        </w:tc>
      </w:tr>
      <w:tr w:rsidR="00E24C63" w:rsidRPr="00E24C63" w14:paraId="0B4FEC0D" w14:textId="77777777" w:rsidTr="00A21E0C">
        <w:trPr>
          <w:divId w:val="325859247"/>
        </w:trPr>
        <w:tc>
          <w:tcPr>
            <w:tcW w:w="2883" w:type="dxa"/>
            <w:tcBorders>
              <w:bottom w:val="single" w:sz="4" w:space="0" w:color="auto"/>
            </w:tcBorders>
          </w:tcPr>
          <w:p w14:paraId="30B82A8A" w14:textId="1D184999" w:rsidR="00067B27" w:rsidRPr="00E24C63" w:rsidRDefault="00067B27" w:rsidP="00992E60">
            <w:pPr>
              <w:jc w:val="right"/>
              <w:rPr>
                <w:rFonts w:ascii="Arial" w:hAnsi="Arial" w:cs="Arial"/>
                <w:sz w:val="22"/>
                <w:szCs w:val="22"/>
              </w:rPr>
            </w:pPr>
            <w:r w:rsidRPr="00E24C63">
              <w:rPr>
                <w:rFonts w:ascii="Arial" w:hAnsi="Arial" w:cs="Arial"/>
                <w:sz w:val="22"/>
                <w:szCs w:val="22"/>
              </w:rPr>
              <w:t>Genotype</w:t>
            </w:r>
          </w:p>
        </w:tc>
        <w:tc>
          <w:tcPr>
            <w:tcW w:w="5037" w:type="dxa"/>
            <w:gridSpan w:val="3"/>
            <w:tcBorders>
              <w:bottom w:val="single" w:sz="4" w:space="0" w:color="auto"/>
            </w:tcBorders>
          </w:tcPr>
          <w:p w14:paraId="5EA86884" w14:textId="2791E9E0" w:rsidR="00067B27" w:rsidRPr="00E24C63" w:rsidRDefault="00067B27" w:rsidP="00992E60">
            <w:pPr>
              <w:rPr>
                <w:rFonts w:ascii="Arial" w:hAnsi="Arial" w:cs="Arial"/>
                <w:sz w:val="22"/>
                <w:szCs w:val="22"/>
              </w:rPr>
            </w:pPr>
            <w:r w:rsidRPr="00E24C63">
              <w:rPr>
                <w:rFonts w:ascii="Arial" w:hAnsi="Arial" w:cs="Arial"/>
                <w:sz w:val="22"/>
                <w:szCs w:val="22"/>
              </w:rPr>
              <w:t>(F(1,118)=2.37, p=0.13</w:t>
            </w:r>
            <w:r w:rsidR="00A21E0C" w:rsidRPr="00E24C63">
              <w:rPr>
                <w:rFonts w:ascii="Arial" w:hAnsi="Arial" w:cs="Arial"/>
                <w:sz w:val="22"/>
                <w:szCs w:val="22"/>
              </w:rPr>
              <w:t xml:space="preserve">, </w:t>
            </w:r>
            <w:r w:rsidR="00A21E0C" w:rsidRPr="00E24C63">
              <w:rPr>
                <w:rFonts w:ascii="Arial" w:hAnsi="Arial" w:cs="Arial"/>
              </w:rPr>
              <w:t>partial η</w:t>
            </w:r>
            <w:r w:rsidR="00A21E0C" w:rsidRPr="00E24C63">
              <w:rPr>
                <w:rFonts w:ascii="Arial" w:hAnsi="Arial" w:cs="Arial"/>
                <w:vertAlign w:val="superscript"/>
              </w:rPr>
              <w:t>2</w:t>
            </w:r>
            <w:r w:rsidR="00A21E0C" w:rsidRPr="00E24C63">
              <w:rPr>
                <w:rFonts w:ascii="Arial" w:hAnsi="Arial" w:cs="Arial"/>
              </w:rPr>
              <w:t>=0.02</w:t>
            </w:r>
            <w:r w:rsidRPr="00E24C63">
              <w:rPr>
                <w:rFonts w:ascii="Arial" w:hAnsi="Arial" w:cs="Arial"/>
                <w:sz w:val="22"/>
                <w:szCs w:val="22"/>
              </w:rPr>
              <w:t>)</w:t>
            </w:r>
          </w:p>
        </w:tc>
      </w:tr>
      <w:tr w:rsidR="00E24C63" w:rsidRPr="00E24C63" w14:paraId="4B64B5EA" w14:textId="77777777" w:rsidTr="00A21E0C">
        <w:trPr>
          <w:divId w:val="325859247"/>
        </w:trPr>
        <w:tc>
          <w:tcPr>
            <w:tcW w:w="2883" w:type="dxa"/>
            <w:tcBorders>
              <w:top w:val="single" w:sz="4" w:space="0" w:color="auto"/>
            </w:tcBorders>
          </w:tcPr>
          <w:p w14:paraId="1EE2A117" w14:textId="77777777" w:rsidR="008A0C05" w:rsidRPr="00E24C63" w:rsidRDefault="008A0C05" w:rsidP="00992E60">
            <w:pPr>
              <w:rPr>
                <w:rFonts w:ascii="Arial" w:hAnsi="Arial" w:cs="Arial"/>
                <w:sz w:val="22"/>
                <w:szCs w:val="22"/>
              </w:rPr>
            </w:pPr>
          </w:p>
        </w:tc>
        <w:tc>
          <w:tcPr>
            <w:tcW w:w="1438" w:type="dxa"/>
            <w:tcBorders>
              <w:top w:val="single" w:sz="4" w:space="0" w:color="auto"/>
            </w:tcBorders>
          </w:tcPr>
          <w:p w14:paraId="774ABBA1" w14:textId="57D417CB" w:rsidR="008A0C05" w:rsidRPr="00E24C63" w:rsidRDefault="008A0C05" w:rsidP="00992E60">
            <w:pPr>
              <w:rPr>
                <w:rFonts w:ascii="Arial" w:hAnsi="Arial" w:cs="Arial"/>
                <w:sz w:val="22"/>
                <w:szCs w:val="22"/>
              </w:rPr>
            </w:pPr>
          </w:p>
        </w:tc>
        <w:tc>
          <w:tcPr>
            <w:tcW w:w="1438" w:type="dxa"/>
            <w:tcBorders>
              <w:top w:val="single" w:sz="4" w:space="0" w:color="auto"/>
            </w:tcBorders>
          </w:tcPr>
          <w:p w14:paraId="090D0C3F" w14:textId="77777777" w:rsidR="008A0C05" w:rsidRPr="00E24C63" w:rsidRDefault="008A0C05" w:rsidP="00992E60">
            <w:pPr>
              <w:rPr>
                <w:rFonts w:ascii="Arial" w:hAnsi="Arial" w:cs="Arial"/>
                <w:sz w:val="22"/>
                <w:szCs w:val="22"/>
              </w:rPr>
            </w:pPr>
          </w:p>
        </w:tc>
        <w:tc>
          <w:tcPr>
            <w:tcW w:w="2161" w:type="dxa"/>
            <w:tcBorders>
              <w:top w:val="single" w:sz="4" w:space="0" w:color="auto"/>
            </w:tcBorders>
          </w:tcPr>
          <w:p w14:paraId="6F1664BE" w14:textId="77777777" w:rsidR="008A0C05" w:rsidRPr="00E24C63" w:rsidRDefault="008A0C05" w:rsidP="00992E60">
            <w:pPr>
              <w:rPr>
                <w:rFonts w:ascii="Arial" w:hAnsi="Arial" w:cs="Arial"/>
                <w:sz w:val="22"/>
                <w:szCs w:val="22"/>
              </w:rPr>
            </w:pPr>
          </w:p>
        </w:tc>
      </w:tr>
      <w:tr w:rsidR="00E24C63" w:rsidRPr="00E24C63" w14:paraId="1E9EC234" w14:textId="77777777" w:rsidTr="00A21E0C">
        <w:trPr>
          <w:divId w:val="325859247"/>
        </w:trPr>
        <w:tc>
          <w:tcPr>
            <w:tcW w:w="2883" w:type="dxa"/>
            <w:tcBorders>
              <w:bottom w:val="single" w:sz="4" w:space="0" w:color="auto"/>
            </w:tcBorders>
          </w:tcPr>
          <w:p w14:paraId="52EFD3A3" w14:textId="6562514D" w:rsidR="008A0C05" w:rsidRPr="00E24C63" w:rsidRDefault="00BF742A" w:rsidP="00992E60">
            <w:pPr>
              <w:jc w:val="center"/>
              <w:rPr>
                <w:rFonts w:ascii="Arial" w:hAnsi="Arial" w:cs="Arial"/>
                <w:b/>
                <w:sz w:val="22"/>
                <w:szCs w:val="22"/>
              </w:rPr>
            </w:pPr>
            <w:r w:rsidRPr="00E24C63">
              <w:rPr>
                <w:rFonts w:ascii="Arial" w:hAnsi="Arial" w:cs="Arial"/>
                <w:b/>
                <w:sz w:val="22"/>
                <w:szCs w:val="22"/>
              </w:rPr>
              <w:t xml:space="preserve">Study 2 </w:t>
            </w:r>
            <w:r w:rsidR="008A0C05" w:rsidRPr="00E24C63">
              <w:rPr>
                <w:rFonts w:ascii="Arial" w:hAnsi="Arial" w:cs="Arial"/>
                <w:b/>
                <w:sz w:val="22"/>
                <w:szCs w:val="22"/>
              </w:rPr>
              <w:t>Game</w:t>
            </w:r>
          </w:p>
        </w:tc>
        <w:tc>
          <w:tcPr>
            <w:tcW w:w="1438" w:type="dxa"/>
            <w:tcBorders>
              <w:bottom w:val="single" w:sz="4" w:space="0" w:color="auto"/>
            </w:tcBorders>
          </w:tcPr>
          <w:p w14:paraId="5596E80F" w14:textId="229946BA" w:rsidR="008A0C05" w:rsidRPr="00E24C63" w:rsidRDefault="008A0C05" w:rsidP="00992E60">
            <w:pPr>
              <w:jc w:val="center"/>
              <w:rPr>
                <w:rFonts w:ascii="Arial" w:hAnsi="Arial" w:cs="Arial"/>
                <w:b/>
                <w:sz w:val="22"/>
                <w:szCs w:val="22"/>
              </w:rPr>
            </w:pPr>
            <w:r w:rsidRPr="00E24C63">
              <w:rPr>
                <w:rFonts w:ascii="Arial" w:hAnsi="Arial" w:cs="Arial"/>
                <w:b/>
                <w:sz w:val="22"/>
                <w:szCs w:val="22"/>
              </w:rPr>
              <w:t>C/C</w:t>
            </w:r>
          </w:p>
        </w:tc>
        <w:tc>
          <w:tcPr>
            <w:tcW w:w="1438" w:type="dxa"/>
            <w:tcBorders>
              <w:bottom w:val="single" w:sz="4" w:space="0" w:color="auto"/>
            </w:tcBorders>
          </w:tcPr>
          <w:p w14:paraId="19516B1B" w14:textId="77BCFFF4" w:rsidR="008A0C05" w:rsidRPr="00E24C63" w:rsidRDefault="008A0C05" w:rsidP="00992E60">
            <w:pPr>
              <w:jc w:val="center"/>
              <w:rPr>
                <w:rFonts w:ascii="Arial" w:hAnsi="Arial" w:cs="Arial"/>
                <w:b/>
                <w:sz w:val="22"/>
                <w:szCs w:val="22"/>
              </w:rPr>
            </w:pPr>
            <w:r w:rsidRPr="00E24C63">
              <w:rPr>
                <w:rFonts w:ascii="Arial" w:hAnsi="Arial" w:cs="Arial"/>
                <w:b/>
                <w:sz w:val="22"/>
                <w:szCs w:val="22"/>
              </w:rPr>
              <w:t>C/T or T/T</w:t>
            </w:r>
          </w:p>
        </w:tc>
        <w:tc>
          <w:tcPr>
            <w:tcW w:w="2161" w:type="dxa"/>
          </w:tcPr>
          <w:p w14:paraId="41CBC1A7" w14:textId="21DACF2A" w:rsidR="008A0C05" w:rsidRPr="00E24C63" w:rsidRDefault="008A0C05" w:rsidP="00992E60">
            <w:pPr>
              <w:rPr>
                <w:rFonts w:ascii="Arial" w:hAnsi="Arial" w:cs="Arial"/>
                <w:sz w:val="22"/>
                <w:szCs w:val="22"/>
              </w:rPr>
            </w:pPr>
          </w:p>
        </w:tc>
      </w:tr>
      <w:tr w:rsidR="00E24C63" w:rsidRPr="00E24C63" w14:paraId="00833B75" w14:textId="77777777" w:rsidTr="00A21E0C">
        <w:trPr>
          <w:divId w:val="325859247"/>
        </w:trPr>
        <w:tc>
          <w:tcPr>
            <w:tcW w:w="2883" w:type="dxa"/>
            <w:tcBorders>
              <w:top w:val="single" w:sz="4" w:space="0" w:color="auto"/>
            </w:tcBorders>
          </w:tcPr>
          <w:p w14:paraId="72A87B66" w14:textId="5ADD2FBF" w:rsidR="008A0C05" w:rsidRPr="00E24C63" w:rsidRDefault="008A0C05" w:rsidP="00992E60">
            <w:pPr>
              <w:rPr>
                <w:rFonts w:ascii="Arial" w:hAnsi="Arial" w:cs="Arial"/>
                <w:i/>
                <w:sz w:val="22"/>
                <w:szCs w:val="22"/>
              </w:rPr>
            </w:pPr>
            <w:r w:rsidRPr="00E24C63">
              <w:rPr>
                <w:rFonts w:ascii="Arial" w:hAnsi="Arial" w:cs="Arial"/>
                <w:i/>
                <w:sz w:val="22"/>
                <w:szCs w:val="22"/>
              </w:rPr>
              <w:t>Neutral</w:t>
            </w:r>
          </w:p>
        </w:tc>
        <w:tc>
          <w:tcPr>
            <w:tcW w:w="1438" w:type="dxa"/>
            <w:tcBorders>
              <w:top w:val="single" w:sz="4" w:space="0" w:color="auto"/>
            </w:tcBorders>
          </w:tcPr>
          <w:p w14:paraId="4492FB7B" w14:textId="30385539" w:rsidR="008A0C05" w:rsidRPr="00E24C63" w:rsidRDefault="008A0C05" w:rsidP="00992E60">
            <w:pPr>
              <w:rPr>
                <w:rFonts w:ascii="Arial" w:hAnsi="Arial" w:cs="Arial"/>
                <w:sz w:val="22"/>
                <w:szCs w:val="22"/>
              </w:rPr>
            </w:pPr>
            <w:r w:rsidRPr="00E24C63">
              <w:rPr>
                <w:rFonts w:ascii="Arial" w:hAnsi="Arial" w:cs="Arial"/>
                <w:sz w:val="22"/>
                <w:szCs w:val="22"/>
              </w:rPr>
              <w:t xml:space="preserve">1.17 </w:t>
            </w:r>
            <w:r w:rsidRPr="00E24C63">
              <w:rPr>
                <w:rFonts w:ascii="Arial" w:hAnsi="Arial" w:cs="Arial"/>
                <w:sz w:val="22"/>
                <w:szCs w:val="22"/>
              </w:rPr>
              <w:sym w:font="Symbol" w:char="F0B1"/>
            </w:r>
            <w:r w:rsidRPr="00E24C63">
              <w:rPr>
                <w:rFonts w:ascii="Arial" w:hAnsi="Arial" w:cs="Arial"/>
                <w:sz w:val="22"/>
                <w:szCs w:val="22"/>
              </w:rPr>
              <w:t xml:space="preserve"> 0.56</w:t>
            </w:r>
          </w:p>
        </w:tc>
        <w:tc>
          <w:tcPr>
            <w:tcW w:w="1438" w:type="dxa"/>
            <w:tcBorders>
              <w:top w:val="single" w:sz="4" w:space="0" w:color="auto"/>
            </w:tcBorders>
          </w:tcPr>
          <w:p w14:paraId="55C6683C" w14:textId="165B206C" w:rsidR="008A0C05" w:rsidRPr="00E24C63" w:rsidRDefault="008A0C05" w:rsidP="00992E60">
            <w:pPr>
              <w:rPr>
                <w:rFonts w:ascii="Arial" w:hAnsi="Arial" w:cs="Arial"/>
                <w:sz w:val="22"/>
                <w:szCs w:val="22"/>
              </w:rPr>
            </w:pPr>
            <w:r w:rsidRPr="00E24C63">
              <w:rPr>
                <w:rFonts w:ascii="Arial" w:hAnsi="Arial" w:cs="Arial"/>
                <w:sz w:val="22"/>
                <w:szCs w:val="22"/>
              </w:rPr>
              <w:t xml:space="preserve">1.14 </w:t>
            </w:r>
            <w:r w:rsidRPr="00E24C63">
              <w:rPr>
                <w:rFonts w:ascii="Arial" w:hAnsi="Arial" w:cs="Arial"/>
                <w:sz w:val="22"/>
                <w:szCs w:val="22"/>
              </w:rPr>
              <w:sym w:font="Symbol" w:char="F0B1"/>
            </w:r>
            <w:r w:rsidRPr="00E24C63">
              <w:rPr>
                <w:rFonts w:ascii="Arial" w:hAnsi="Arial" w:cs="Arial"/>
                <w:sz w:val="22"/>
                <w:szCs w:val="22"/>
              </w:rPr>
              <w:t xml:space="preserve"> 0.30</w:t>
            </w:r>
          </w:p>
        </w:tc>
        <w:tc>
          <w:tcPr>
            <w:tcW w:w="2161" w:type="dxa"/>
          </w:tcPr>
          <w:p w14:paraId="1FC3F164" w14:textId="30620267" w:rsidR="008A0C05" w:rsidRPr="00E24C63" w:rsidRDefault="008A0C05" w:rsidP="00992E60">
            <w:pPr>
              <w:rPr>
                <w:rFonts w:ascii="Arial" w:hAnsi="Arial" w:cs="Arial"/>
                <w:sz w:val="22"/>
                <w:szCs w:val="22"/>
              </w:rPr>
            </w:pPr>
          </w:p>
        </w:tc>
      </w:tr>
      <w:tr w:rsidR="00E24C63" w:rsidRPr="00E24C63" w14:paraId="06ED7EA3" w14:textId="77777777" w:rsidTr="00A21E0C">
        <w:trPr>
          <w:divId w:val="325859247"/>
        </w:trPr>
        <w:tc>
          <w:tcPr>
            <w:tcW w:w="2883" w:type="dxa"/>
          </w:tcPr>
          <w:p w14:paraId="0AA248D4" w14:textId="64B1403E" w:rsidR="008A0C05" w:rsidRPr="00E24C63" w:rsidRDefault="008A0C05" w:rsidP="00992E60">
            <w:pPr>
              <w:rPr>
                <w:rFonts w:ascii="Arial" w:hAnsi="Arial" w:cs="Arial"/>
                <w:i/>
                <w:sz w:val="22"/>
                <w:szCs w:val="22"/>
              </w:rPr>
            </w:pPr>
            <w:r w:rsidRPr="00E24C63">
              <w:rPr>
                <w:rFonts w:ascii="Arial" w:hAnsi="Arial" w:cs="Arial"/>
                <w:i/>
                <w:sz w:val="22"/>
                <w:szCs w:val="22"/>
              </w:rPr>
              <w:t>Rejection</w:t>
            </w:r>
          </w:p>
        </w:tc>
        <w:tc>
          <w:tcPr>
            <w:tcW w:w="1438" w:type="dxa"/>
          </w:tcPr>
          <w:p w14:paraId="0ED0B4BA" w14:textId="5C6C70B4" w:rsidR="008A0C05" w:rsidRPr="00E24C63" w:rsidRDefault="008A0C05" w:rsidP="00992E60">
            <w:pPr>
              <w:rPr>
                <w:rFonts w:ascii="Arial" w:hAnsi="Arial" w:cs="Arial"/>
                <w:sz w:val="22"/>
                <w:szCs w:val="22"/>
              </w:rPr>
            </w:pPr>
            <w:r w:rsidRPr="00E24C63">
              <w:rPr>
                <w:rFonts w:ascii="Arial" w:hAnsi="Arial" w:cs="Arial"/>
                <w:sz w:val="22"/>
                <w:szCs w:val="22"/>
              </w:rPr>
              <w:t xml:space="preserve">1.30 </w:t>
            </w:r>
            <w:r w:rsidRPr="00E24C63">
              <w:rPr>
                <w:rFonts w:ascii="Arial" w:hAnsi="Arial" w:cs="Arial"/>
                <w:sz w:val="22"/>
                <w:szCs w:val="22"/>
              </w:rPr>
              <w:sym w:font="Symbol" w:char="F0B1"/>
            </w:r>
            <w:r w:rsidRPr="00E24C63">
              <w:rPr>
                <w:rFonts w:ascii="Arial" w:hAnsi="Arial" w:cs="Arial"/>
                <w:sz w:val="22"/>
                <w:szCs w:val="22"/>
              </w:rPr>
              <w:t xml:space="preserve"> 0.76</w:t>
            </w:r>
          </w:p>
        </w:tc>
        <w:tc>
          <w:tcPr>
            <w:tcW w:w="1438" w:type="dxa"/>
          </w:tcPr>
          <w:p w14:paraId="77B1F086" w14:textId="5458D697" w:rsidR="008A0C05" w:rsidRPr="00E24C63" w:rsidRDefault="008A0C05" w:rsidP="00992E60">
            <w:pPr>
              <w:rPr>
                <w:rFonts w:ascii="Arial" w:hAnsi="Arial" w:cs="Arial"/>
                <w:sz w:val="22"/>
                <w:szCs w:val="22"/>
              </w:rPr>
            </w:pPr>
            <w:r w:rsidRPr="00E24C63">
              <w:rPr>
                <w:rFonts w:ascii="Arial" w:hAnsi="Arial" w:cs="Arial"/>
                <w:sz w:val="22"/>
                <w:szCs w:val="22"/>
              </w:rPr>
              <w:t xml:space="preserve">1.25 </w:t>
            </w:r>
            <w:r w:rsidRPr="00E24C63">
              <w:rPr>
                <w:rFonts w:ascii="Arial" w:hAnsi="Arial" w:cs="Arial"/>
                <w:sz w:val="22"/>
                <w:szCs w:val="22"/>
              </w:rPr>
              <w:sym w:font="Symbol" w:char="F0B1"/>
            </w:r>
            <w:r w:rsidRPr="00E24C63">
              <w:rPr>
                <w:rFonts w:ascii="Arial" w:hAnsi="Arial" w:cs="Arial"/>
                <w:sz w:val="22"/>
                <w:szCs w:val="22"/>
              </w:rPr>
              <w:t xml:space="preserve"> 0.51</w:t>
            </w:r>
          </w:p>
        </w:tc>
        <w:tc>
          <w:tcPr>
            <w:tcW w:w="2161" w:type="dxa"/>
          </w:tcPr>
          <w:p w14:paraId="47F964E2" w14:textId="77777777" w:rsidR="008A0C05" w:rsidRPr="00E24C63" w:rsidRDefault="008A0C05" w:rsidP="00992E60">
            <w:pPr>
              <w:rPr>
                <w:rFonts w:ascii="Arial" w:hAnsi="Arial" w:cs="Arial"/>
                <w:sz w:val="22"/>
                <w:szCs w:val="22"/>
              </w:rPr>
            </w:pPr>
          </w:p>
        </w:tc>
      </w:tr>
      <w:tr w:rsidR="00E24C63" w:rsidRPr="00E24C63" w14:paraId="22FF14E9" w14:textId="77777777" w:rsidTr="00A21E0C">
        <w:trPr>
          <w:divId w:val="325859247"/>
        </w:trPr>
        <w:tc>
          <w:tcPr>
            <w:tcW w:w="2883" w:type="dxa"/>
          </w:tcPr>
          <w:p w14:paraId="4814CAEB" w14:textId="723F27C9" w:rsidR="008A0C05" w:rsidRPr="00E24C63" w:rsidRDefault="008A0C05" w:rsidP="00992E60">
            <w:pPr>
              <w:rPr>
                <w:rFonts w:ascii="Arial" w:hAnsi="Arial" w:cs="Arial"/>
                <w:i/>
                <w:sz w:val="22"/>
                <w:szCs w:val="22"/>
              </w:rPr>
            </w:pPr>
            <w:r w:rsidRPr="00E24C63">
              <w:rPr>
                <w:rFonts w:ascii="Arial" w:hAnsi="Arial" w:cs="Arial"/>
                <w:i/>
                <w:sz w:val="22"/>
                <w:szCs w:val="22"/>
              </w:rPr>
              <w:t>Acceptance</w:t>
            </w:r>
          </w:p>
        </w:tc>
        <w:tc>
          <w:tcPr>
            <w:tcW w:w="1438" w:type="dxa"/>
          </w:tcPr>
          <w:p w14:paraId="60B9718F" w14:textId="261FE6F9" w:rsidR="008A0C05" w:rsidRPr="00E24C63" w:rsidRDefault="008A0C05" w:rsidP="00992E60">
            <w:pPr>
              <w:rPr>
                <w:rFonts w:ascii="Arial" w:hAnsi="Arial" w:cs="Arial"/>
                <w:sz w:val="22"/>
                <w:szCs w:val="22"/>
              </w:rPr>
            </w:pPr>
            <w:r w:rsidRPr="00E24C63">
              <w:rPr>
                <w:rFonts w:ascii="Arial" w:hAnsi="Arial" w:cs="Arial"/>
                <w:sz w:val="22"/>
                <w:szCs w:val="22"/>
              </w:rPr>
              <w:t xml:space="preserve">1.12 </w:t>
            </w:r>
            <w:r w:rsidRPr="00E24C63">
              <w:rPr>
                <w:rFonts w:ascii="Arial" w:hAnsi="Arial" w:cs="Arial"/>
                <w:sz w:val="22"/>
                <w:szCs w:val="22"/>
              </w:rPr>
              <w:sym w:font="Symbol" w:char="F0B1"/>
            </w:r>
            <w:r w:rsidRPr="00E24C63">
              <w:rPr>
                <w:rFonts w:ascii="Arial" w:hAnsi="Arial" w:cs="Arial"/>
                <w:sz w:val="22"/>
                <w:szCs w:val="22"/>
              </w:rPr>
              <w:t xml:space="preserve"> 0.51</w:t>
            </w:r>
          </w:p>
        </w:tc>
        <w:tc>
          <w:tcPr>
            <w:tcW w:w="1438" w:type="dxa"/>
          </w:tcPr>
          <w:p w14:paraId="45467322" w14:textId="7EFBEF35" w:rsidR="008A0C05" w:rsidRPr="00E24C63" w:rsidRDefault="008A0C05" w:rsidP="00992E60">
            <w:pPr>
              <w:rPr>
                <w:rFonts w:ascii="Arial" w:hAnsi="Arial" w:cs="Arial"/>
                <w:sz w:val="22"/>
                <w:szCs w:val="22"/>
              </w:rPr>
            </w:pPr>
            <w:r w:rsidRPr="00E24C63">
              <w:rPr>
                <w:rFonts w:ascii="Arial" w:hAnsi="Arial" w:cs="Arial"/>
                <w:sz w:val="22"/>
                <w:szCs w:val="22"/>
              </w:rPr>
              <w:t xml:space="preserve">1.07 </w:t>
            </w:r>
            <w:r w:rsidRPr="00E24C63">
              <w:rPr>
                <w:rFonts w:ascii="Arial" w:hAnsi="Arial" w:cs="Arial"/>
                <w:sz w:val="22"/>
                <w:szCs w:val="22"/>
              </w:rPr>
              <w:sym w:font="Symbol" w:char="F0B1"/>
            </w:r>
            <w:r w:rsidRPr="00E24C63">
              <w:rPr>
                <w:rFonts w:ascii="Arial" w:hAnsi="Arial" w:cs="Arial"/>
                <w:sz w:val="22"/>
                <w:szCs w:val="22"/>
              </w:rPr>
              <w:t xml:space="preserve"> 0.17</w:t>
            </w:r>
          </w:p>
        </w:tc>
        <w:tc>
          <w:tcPr>
            <w:tcW w:w="2161" w:type="dxa"/>
          </w:tcPr>
          <w:p w14:paraId="50C1C731" w14:textId="77777777" w:rsidR="008A0C05" w:rsidRPr="00E24C63" w:rsidRDefault="008A0C05" w:rsidP="00992E60">
            <w:pPr>
              <w:rPr>
                <w:rFonts w:ascii="Arial" w:hAnsi="Arial" w:cs="Arial"/>
                <w:sz w:val="22"/>
                <w:szCs w:val="22"/>
              </w:rPr>
            </w:pPr>
          </w:p>
        </w:tc>
      </w:tr>
      <w:tr w:rsidR="00E24C63" w:rsidRPr="00E24C63" w14:paraId="6102E1F8" w14:textId="77777777" w:rsidTr="00A21E0C">
        <w:trPr>
          <w:divId w:val="325859247"/>
        </w:trPr>
        <w:tc>
          <w:tcPr>
            <w:tcW w:w="2883" w:type="dxa"/>
            <w:tcBorders>
              <w:bottom w:val="single" w:sz="4" w:space="0" w:color="auto"/>
            </w:tcBorders>
          </w:tcPr>
          <w:p w14:paraId="3BAC09D5" w14:textId="77777777" w:rsidR="008A0C05" w:rsidRPr="00E24C63" w:rsidRDefault="008A0C05" w:rsidP="00992E60">
            <w:pPr>
              <w:rPr>
                <w:rFonts w:ascii="Arial" w:hAnsi="Arial" w:cs="Arial"/>
                <w:sz w:val="22"/>
                <w:szCs w:val="22"/>
              </w:rPr>
            </w:pPr>
          </w:p>
        </w:tc>
        <w:tc>
          <w:tcPr>
            <w:tcW w:w="1438" w:type="dxa"/>
            <w:tcBorders>
              <w:bottom w:val="single" w:sz="4" w:space="0" w:color="auto"/>
            </w:tcBorders>
          </w:tcPr>
          <w:p w14:paraId="52021395" w14:textId="77777777" w:rsidR="008A0C05" w:rsidRPr="00E24C63" w:rsidRDefault="008A0C05" w:rsidP="00992E60">
            <w:pPr>
              <w:rPr>
                <w:rFonts w:ascii="Arial" w:hAnsi="Arial" w:cs="Arial"/>
                <w:sz w:val="22"/>
                <w:szCs w:val="22"/>
              </w:rPr>
            </w:pPr>
          </w:p>
        </w:tc>
        <w:tc>
          <w:tcPr>
            <w:tcW w:w="1438" w:type="dxa"/>
            <w:tcBorders>
              <w:bottom w:val="single" w:sz="4" w:space="0" w:color="auto"/>
            </w:tcBorders>
          </w:tcPr>
          <w:p w14:paraId="34B627DA" w14:textId="77777777" w:rsidR="008A0C05" w:rsidRPr="00E24C63" w:rsidRDefault="008A0C05" w:rsidP="00992E60">
            <w:pPr>
              <w:rPr>
                <w:rFonts w:ascii="Arial" w:hAnsi="Arial" w:cs="Arial"/>
                <w:sz w:val="22"/>
                <w:szCs w:val="22"/>
              </w:rPr>
            </w:pPr>
          </w:p>
        </w:tc>
        <w:tc>
          <w:tcPr>
            <w:tcW w:w="2161" w:type="dxa"/>
            <w:tcBorders>
              <w:bottom w:val="single" w:sz="4" w:space="0" w:color="auto"/>
            </w:tcBorders>
          </w:tcPr>
          <w:p w14:paraId="309E580A" w14:textId="77777777" w:rsidR="008A0C05" w:rsidRPr="00E24C63" w:rsidRDefault="008A0C05" w:rsidP="00992E60">
            <w:pPr>
              <w:rPr>
                <w:rFonts w:ascii="Arial" w:hAnsi="Arial" w:cs="Arial"/>
                <w:sz w:val="22"/>
                <w:szCs w:val="22"/>
              </w:rPr>
            </w:pPr>
          </w:p>
        </w:tc>
      </w:tr>
      <w:tr w:rsidR="00E24C63" w:rsidRPr="00E24C63" w14:paraId="4C3863D4" w14:textId="77777777" w:rsidTr="00A21E0C">
        <w:trPr>
          <w:divId w:val="325859247"/>
        </w:trPr>
        <w:tc>
          <w:tcPr>
            <w:tcW w:w="2883" w:type="dxa"/>
            <w:tcBorders>
              <w:top w:val="single" w:sz="4" w:space="0" w:color="auto"/>
            </w:tcBorders>
          </w:tcPr>
          <w:p w14:paraId="27352089" w14:textId="79C63881" w:rsidR="00067B27" w:rsidRPr="00E24C63" w:rsidRDefault="00067B27" w:rsidP="00992E60">
            <w:pPr>
              <w:jc w:val="right"/>
              <w:rPr>
                <w:rFonts w:ascii="Arial" w:hAnsi="Arial" w:cs="Arial"/>
                <w:sz w:val="22"/>
                <w:szCs w:val="22"/>
              </w:rPr>
            </w:pPr>
            <w:r w:rsidRPr="00E24C63">
              <w:rPr>
                <w:rFonts w:ascii="Arial" w:hAnsi="Arial" w:cs="Arial"/>
                <w:sz w:val="22"/>
                <w:szCs w:val="22"/>
              </w:rPr>
              <w:t>Game × Genotype</w:t>
            </w:r>
          </w:p>
        </w:tc>
        <w:tc>
          <w:tcPr>
            <w:tcW w:w="5037" w:type="dxa"/>
            <w:gridSpan w:val="3"/>
            <w:tcBorders>
              <w:top w:val="single" w:sz="4" w:space="0" w:color="auto"/>
            </w:tcBorders>
          </w:tcPr>
          <w:p w14:paraId="0C6E5614" w14:textId="3FD2CD94" w:rsidR="00067B27" w:rsidRPr="00E24C63" w:rsidRDefault="00067B27" w:rsidP="00992E60">
            <w:pPr>
              <w:rPr>
                <w:rFonts w:ascii="Arial" w:hAnsi="Arial" w:cs="Arial"/>
                <w:sz w:val="22"/>
                <w:szCs w:val="22"/>
              </w:rPr>
            </w:pPr>
            <w:r w:rsidRPr="00E24C63">
              <w:rPr>
                <w:rFonts w:ascii="Arial" w:hAnsi="Arial" w:cs="Arial"/>
                <w:sz w:val="22"/>
                <w:szCs w:val="22"/>
              </w:rPr>
              <w:t>(F(1.35,162)=0.032, p=0.92</w:t>
            </w:r>
            <w:r w:rsidR="00F01A7E" w:rsidRPr="00E24C63">
              <w:rPr>
                <w:rFonts w:ascii="Arial" w:hAnsi="Arial" w:cs="Arial"/>
                <w:sz w:val="22"/>
                <w:szCs w:val="22"/>
              </w:rPr>
              <w:t xml:space="preserve">, </w:t>
            </w:r>
            <w:r w:rsidR="00F01A7E" w:rsidRPr="00E24C63">
              <w:rPr>
                <w:rFonts w:ascii="Arial" w:hAnsi="Arial" w:cs="Arial"/>
              </w:rPr>
              <w:t>partial η</w:t>
            </w:r>
            <w:r w:rsidR="00F01A7E" w:rsidRPr="00E24C63">
              <w:rPr>
                <w:rFonts w:ascii="Arial" w:hAnsi="Arial" w:cs="Arial"/>
                <w:vertAlign w:val="superscript"/>
              </w:rPr>
              <w:t>2</w:t>
            </w:r>
            <w:r w:rsidR="008F0D03" w:rsidRPr="00E24C63">
              <w:rPr>
                <w:rFonts w:ascii="Arial" w:hAnsi="Arial" w:cs="Arial"/>
              </w:rPr>
              <w:t>&lt;0.001</w:t>
            </w:r>
            <w:r w:rsidRPr="00E24C63">
              <w:rPr>
                <w:rFonts w:ascii="Arial" w:hAnsi="Arial" w:cs="Arial"/>
                <w:sz w:val="22"/>
                <w:szCs w:val="22"/>
              </w:rPr>
              <w:t>)</w:t>
            </w:r>
          </w:p>
        </w:tc>
      </w:tr>
      <w:tr w:rsidR="00E24C63" w:rsidRPr="00E24C63" w14:paraId="56EDFE50" w14:textId="77777777" w:rsidTr="00A21E0C">
        <w:trPr>
          <w:divId w:val="325859247"/>
        </w:trPr>
        <w:tc>
          <w:tcPr>
            <w:tcW w:w="2883" w:type="dxa"/>
          </w:tcPr>
          <w:p w14:paraId="2A5AA72A" w14:textId="7BDBD7AD" w:rsidR="00067B27" w:rsidRPr="00E24C63" w:rsidRDefault="00067B27" w:rsidP="00992E60">
            <w:pPr>
              <w:jc w:val="right"/>
              <w:rPr>
                <w:rFonts w:ascii="Arial" w:hAnsi="Arial" w:cs="Arial"/>
                <w:sz w:val="22"/>
                <w:szCs w:val="22"/>
              </w:rPr>
            </w:pPr>
            <w:r w:rsidRPr="00E24C63">
              <w:rPr>
                <w:rFonts w:ascii="Arial" w:hAnsi="Arial" w:cs="Arial"/>
                <w:sz w:val="22"/>
                <w:szCs w:val="22"/>
              </w:rPr>
              <w:t>Game</w:t>
            </w:r>
          </w:p>
        </w:tc>
        <w:tc>
          <w:tcPr>
            <w:tcW w:w="5037" w:type="dxa"/>
            <w:gridSpan w:val="3"/>
          </w:tcPr>
          <w:p w14:paraId="30629FB8" w14:textId="6799B19F" w:rsidR="00067B27" w:rsidRPr="00E24C63" w:rsidRDefault="00067B27" w:rsidP="00992E60">
            <w:pPr>
              <w:rPr>
                <w:rFonts w:ascii="Arial" w:hAnsi="Arial" w:cs="Arial"/>
                <w:sz w:val="22"/>
                <w:szCs w:val="22"/>
              </w:rPr>
            </w:pPr>
            <w:r w:rsidRPr="00E24C63">
              <w:rPr>
                <w:rFonts w:ascii="Arial" w:hAnsi="Arial" w:cs="Arial"/>
                <w:sz w:val="22"/>
                <w:szCs w:val="22"/>
              </w:rPr>
              <w:t xml:space="preserve">(F(1.35,162)=10.4, </w:t>
            </w:r>
            <w:r w:rsidRPr="00E24C63">
              <w:rPr>
                <w:rFonts w:ascii="Arial" w:hAnsi="Arial" w:cs="Arial"/>
                <w:b/>
                <w:sz w:val="22"/>
                <w:szCs w:val="22"/>
              </w:rPr>
              <w:t>p&lt;0.001</w:t>
            </w:r>
            <w:r w:rsidR="00F01A7E" w:rsidRPr="00E24C63">
              <w:rPr>
                <w:rFonts w:ascii="Arial" w:hAnsi="Arial" w:cs="Arial"/>
                <w:b/>
                <w:bCs/>
                <w:sz w:val="22"/>
                <w:szCs w:val="22"/>
              </w:rPr>
              <w:t xml:space="preserve">, </w:t>
            </w:r>
            <w:r w:rsidR="00F01A7E" w:rsidRPr="00E24C63">
              <w:rPr>
                <w:rFonts w:ascii="Arial" w:hAnsi="Arial" w:cs="Arial"/>
              </w:rPr>
              <w:t>partial η</w:t>
            </w:r>
            <w:r w:rsidR="00F01A7E" w:rsidRPr="00E24C63">
              <w:rPr>
                <w:rFonts w:ascii="Arial" w:hAnsi="Arial" w:cs="Arial"/>
                <w:vertAlign w:val="superscript"/>
              </w:rPr>
              <w:t>2</w:t>
            </w:r>
            <w:r w:rsidR="008F0D03" w:rsidRPr="00E24C63">
              <w:rPr>
                <w:rFonts w:ascii="Arial" w:hAnsi="Arial" w:cs="Arial"/>
              </w:rPr>
              <w:t>=0.08</w:t>
            </w:r>
            <w:r w:rsidRPr="00E24C63">
              <w:rPr>
                <w:rFonts w:ascii="Arial" w:hAnsi="Arial" w:cs="Arial"/>
                <w:sz w:val="22"/>
                <w:szCs w:val="22"/>
              </w:rPr>
              <w:t>)</w:t>
            </w:r>
          </w:p>
        </w:tc>
      </w:tr>
      <w:tr w:rsidR="00E24C63" w:rsidRPr="00E24C63" w14:paraId="5E7BAC27" w14:textId="77777777" w:rsidTr="00A21E0C">
        <w:trPr>
          <w:divId w:val="325859247"/>
        </w:trPr>
        <w:tc>
          <w:tcPr>
            <w:tcW w:w="2883" w:type="dxa"/>
            <w:tcBorders>
              <w:bottom w:val="single" w:sz="4" w:space="0" w:color="auto"/>
            </w:tcBorders>
          </w:tcPr>
          <w:p w14:paraId="0342169D" w14:textId="057D9F5E" w:rsidR="00067B27" w:rsidRPr="00E24C63" w:rsidRDefault="00067B27" w:rsidP="00992E60">
            <w:pPr>
              <w:jc w:val="right"/>
              <w:rPr>
                <w:rFonts w:ascii="Arial" w:hAnsi="Arial" w:cs="Arial"/>
                <w:sz w:val="22"/>
                <w:szCs w:val="22"/>
              </w:rPr>
            </w:pPr>
            <w:r w:rsidRPr="00E24C63">
              <w:rPr>
                <w:rFonts w:ascii="Arial" w:hAnsi="Arial" w:cs="Arial"/>
                <w:sz w:val="22"/>
                <w:szCs w:val="22"/>
              </w:rPr>
              <w:t>Genotype</w:t>
            </w:r>
          </w:p>
        </w:tc>
        <w:tc>
          <w:tcPr>
            <w:tcW w:w="5037" w:type="dxa"/>
            <w:gridSpan w:val="3"/>
            <w:tcBorders>
              <w:bottom w:val="single" w:sz="4" w:space="0" w:color="auto"/>
            </w:tcBorders>
          </w:tcPr>
          <w:p w14:paraId="1E670A16" w14:textId="62664F35" w:rsidR="00067B27" w:rsidRPr="00E24C63" w:rsidRDefault="00067B27" w:rsidP="00992E60">
            <w:pPr>
              <w:rPr>
                <w:rFonts w:ascii="Arial" w:hAnsi="Arial" w:cs="Arial"/>
                <w:sz w:val="22"/>
                <w:szCs w:val="22"/>
              </w:rPr>
            </w:pPr>
            <w:r w:rsidRPr="00E24C63">
              <w:rPr>
                <w:rFonts w:ascii="Arial" w:hAnsi="Arial" w:cs="Arial"/>
                <w:sz w:val="22"/>
                <w:szCs w:val="22"/>
              </w:rPr>
              <w:t>(F(1,120)=0.31, p=0.58</w:t>
            </w:r>
            <w:r w:rsidR="003C3711" w:rsidRPr="00E24C63">
              <w:rPr>
                <w:rFonts w:ascii="Arial" w:hAnsi="Arial" w:cs="Arial"/>
                <w:sz w:val="22"/>
                <w:szCs w:val="22"/>
              </w:rPr>
              <w:t xml:space="preserve">, </w:t>
            </w:r>
            <w:r w:rsidR="003C3711" w:rsidRPr="00E24C63">
              <w:rPr>
                <w:rFonts w:ascii="Arial" w:hAnsi="Arial" w:cs="Arial"/>
              </w:rPr>
              <w:t>partial η</w:t>
            </w:r>
            <w:r w:rsidR="003C3711" w:rsidRPr="00E24C63">
              <w:rPr>
                <w:rFonts w:ascii="Arial" w:hAnsi="Arial" w:cs="Arial"/>
                <w:vertAlign w:val="superscript"/>
              </w:rPr>
              <w:t>2</w:t>
            </w:r>
            <w:r w:rsidR="003C3711" w:rsidRPr="00E24C63">
              <w:rPr>
                <w:rFonts w:ascii="Arial" w:hAnsi="Arial" w:cs="Arial"/>
              </w:rPr>
              <w:t>=0.003</w:t>
            </w:r>
            <w:r w:rsidRPr="00E24C63">
              <w:rPr>
                <w:rFonts w:ascii="Arial" w:hAnsi="Arial" w:cs="Arial"/>
                <w:sz w:val="22"/>
                <w:szCs w:val="22"/>
              </w:rPr>
              <w:t>)</w:t>
            </w:r>
          </w:p>
        </w:tc>
      </w:tr>
      <w:tr w:rsidR="00E24C63" w:rsidRPr="00E24C63" w14:paraId="66CF0757" w14:textId="77777777" w:rsidTr="00A21E0C">
        <w:trPr>
          <w:divId w:val="325859247"/>
        </w:trPr>
        <w:tc>
          <w:tcPr>
            <w:tcW w:w="2883" w:type="dxa"/>
            <w:tcBorders>
              <w:top w:val="single" w:sz="4" w:space="0" w:color="auto"/>
            </w:tcBorders>
          </w:tcPr>
          <w:p w14:paraId="49883DF7" w14:textId="77777777" w:rsidR="008A0C05" w:rsidRPr="00E24C63" w:rsidRDefault="008A0C05" w:rsidP="00992E60">
            <w:pPr>
              <w:rPr>
                <w:rFonts w:ascii="Arial" w:hAnsi="Arial" w:cs="Arial"/>
                <w:sz w:val="22"/>
                <w:szCs w:val="22"/>
              </w:rPr>
            </w:pPr>
          </w:p>
        </w:tc>
        <w:tc>
          <w:tcPr>
            <w:tcW w:w="1438" w:type="dxa"/>
            <w:tcBorders>
              <w:top w:val="single" w:sz="4" w:space="0" w:color="auto"/>
            </w:tcBorders>
          </w:tcPr>
          <w:p w14:paraId="0ABE18DB" w14:textId="77777777" w:rsidR="008A0C05" w:rsidRPr="00E24C63" w:rsidRDefault="008A0C05" w:rsidP="00992E60">
            <w:pPr>
              <w:rPr>
                <w:rFonts w:ascii="Arial" w:hAnsi="Arial" w:cs="Arial"/>
                <w:sz w:val="22"/>
                <w:szCs w:val="22"/>
              </w:rPr>
            </w:pPr>
          </w:p>
        </w:tc>
        <w:tc>
          <w:tcPr>
            <w:tcW w:w="1438" w:type="dxa"/>
            <w:tcBorders>
              <w:top w:val="single" w:sz="4" w:space="0" w:color="auto"/>
            </w:tcBorders>
          </w:tcPr>
          <w:p w14:paraId="39CC4128" w14:textId="77777777" w:rsidR="008A0C05" w:rsidRPr="00E24C63" w:rsidRDefault="008A0C05" w:rsidP="00992E60">
            <w:pPr>
              <w:rPr>
                <w:rFonts w:ascii="Arial" w:hAnsi="Arial" w:cs="Arial"/>
                <w:sz w:val="22"/>
                <w:szCs w:val="22"/>
              </w:rPr>
            </w:pPr>
          </w:p>
        </w:tc>
        <w:tc>
          <w:tcPr>
            <w:tcW w:w="2161" w:type="dxa"/>
            <w:tcBorders>
              <w:top w:val="single" w:sz="4" w:space="0" w:color="auto"/>
            </w:tcBorders>
          </w:tcPr>
          <w:p w14:paraId="6BEC6CD3" w14:textId="77777777" w:rsidR="008A0C05" w:rsidRPr="00E24C63" w:rsidRDefault="008A0C05" w:rsidP="00992E60">
            <w:pPr>
              <w:rPr>
                <w:rFonts w:ascii="Arial" w:hAnsi="Arial" w:cs="Arial"/>
                <w:sz w:val="22"/>
                <w:szCs w:val="22"/>
              </w:rPr>
            </w:pPr>
          </w:p>
        </w:tc>
      </w:tr>
    </w:tbl>
    <w:p w14:paraId="51D60029" w14:textId="13FD8351" w:rsidR="00E72126" w:rsidRPr="00E24C63" w:rsidRDefault="00E72126" w:rsidP="00E72126">
      <w:pPr>
        <w:spacing w:line="480" w:lineRule="auto"/>
        <w:divId w:val="325859247"/>
        <w:rPr>
          <w:rFonts w:ascii="Arial" w:hAnsi="Arial" w:cs="Arial"/>
          <w:sz w:val="22"/>
          <w:szCs w:val="22"/>
        </w:rPr>
      </w:pPr>
      <w:r w:rsidRPr="00E24C63">
        <w:rPr>
          <w:rFonts w:ascii="Arial" w:hAnsi="Arial" w:cs="Arial"/>
          <w:sz w:val="22"/>
          <w:szCs w:val="22"/>
        </w:rPr>
        <w:t xml:space="preserve">Means </w:t>
      </w:r>
      <w:r w:rsidRPr="00E24C63">
        <w:rPr>
          <w:rFonts w:ascii="Arial" w:hAnsi="Arial" w:cs="Arial"/>
          <w:sz w:val="22"/>
          <w:szCs w:val="22"/>
        </w:rPr>
        <w:sym w:font="Symbol" w:char="F0B1"/>
      </w:r>
      <w:r w:rsidRPr="00E24C63">
        <w:rPr>
          <w:rFonts w:ascii="Arial" w:hAnsi="Arial" w:cs="Arial"/>
          <w:sz w:val="22"/>
          <w:szCs w:val="22"/>
        </w:rPr>
        <w:t xml:space="preserve"> SDs for negative emotions self-reported by participants after each film clip (Study 1) or Cyberball game (Study 2).  Outcomes of repeated measures ANOVAs are reported for each Study, including Greenhouse-Geisser corrections for within-subjects analyses. </w:t>
      </w:r>
    </w:p>
    <w:p w14:paraId="4B910070" w14:textId="77777777" w:rsidR="00944D85" w:rsidRPr="00E24C63" w:rsidRDefault="00944D85" w:rsidP="00E72126">
      <w:pPr>
        <w:spacing w:line="480" w:lineRule="auto"/>
        <w:divId w:val="325859247"/>
        <w:rPr>
          <w:rFonts w:ascii="Arial" w:hAnsi="Arial" w:cs="Arial"/>
          <w:sz w:val="22"/>
          <w:szCs w:val="22"/>
        </w:rPr>
        <w:sectPr w:rsidR="00944D85" w:rsidRPr="00E24C63">
          <w:footerReference w:type="even" r:id="rId8"/>
          <w:footerReference w:type="default" r:id="rId9"/>
          <w:pgSz w:w="12240" w:h="15840"/>
          <w:pgMar w:top="1440" w:right="1440" w:bottom="1440" w:left="1440" w:header="720" w:footer="720" w:gutter="0"/>
          <w:cols w:space="720"/>
          <w:docGrid w:linePitch="360"/>
        </w:sectPr>
      </w:pPr>
    </w:p>
    <w:p w14:paraId="6427141D" w14:textId="320F910E" w:rsidR="00944D85" w:rsidRPr="00E24C63" w:rsidRDefault="00944D85" w:rsidP="00E72126">
      <w:pPr>
        <w:spacing w:line="480" w:lineRule="auto"/>
        <w:divId w:val="325859247"/>
        <w:rPr>
          <w:rFonts w:ascii="Arial" w:hAnsi="Arial" w:cs="Arial"/>
          <w:sz w:val="22"/>
          <w:szCs w:val="22"/>
        </w:rPr>
      </w:pPr>
      <w:r w:rsidRPr="00E24C63">
        <w:rPr>
          <w:rFonts w:ascii="Arial" w:hAnsi="Arial" w:cs="Arial"/>
          <w:sz w:val="22"/>
          <w:szCs w:val="22"/>
        </w:rPr>
        <w:lastRenderedPageBreak/>
        <w:t xml:space="preserve">Supplementary Table S3. Comparison of </w:t>
      </w:r>
      <w:r w:rsidR="00E94B6D" w:rsidRPr="00E24C63">
        <w:rPr>
          <w:rFonts w:ascii="Arial" w:hAnsi="Arial" w:cs="Arial"/>
          <w:sz w:val="22"/>
          <w:szCs w:val="22"/>
        </w:rPr>
        <w:t xml:space="preserve">positive emotion </w:t>
      </w:r>
      <w:r w:rsidRPr="00E24C63">
        <w:rPr>
          <w:rFonts w:ascii="Arial" w:hAnsi="Arial" w:cs="Arial"/>
          <w:sz w:val="22"/>
          <w:szCs w:val="22"/>
        </w:rPr>
        <w:t xml:space="preserve">analyses between inclusive samples and samples restricted to those participants self-reporting as “white”.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102"/>
        <w:gridCol w:w="1974"/>
        <w:gridCol w:w="1984"/>
        <w:gridCol w:w="1976"/>
      </w:tblGrid>
      <w:tr w:rsidR="00E24C63" w:rsidRPr="00E24C63" w14:paraId="6405DCD8" w14:textId="77777777" w:rsidTr="00E94B6D">
        <w:trPr>
          <w:divId w:val="325859247"/>
        </w:trPr>
        <w:tc>
          <w:tcPr>
            <w:tcW w:w="2399" w:type="dxa"/>
            <w:tcBorders>
              <w:bottom w:val="single" w:sz="4" w:space="0" w:color="auto"/>
            </w:tcBorders>
            <w:vAlign w:val="bottom"/>
          </w:tcPr>
          <w:p w14:paraId="5612A7D9" w14:textId="77777777" w:rsidR="00E94B6D" w:rsidRPr="00E24C63" w:rsidRDefault="00E94B6D" w:rsidP="00454B0A">
            <w:pPr>
              <w:rPr>
                <w:rFonts w:ascii="Arial" w:hAnsi="Arial" w:cs="Arial"/>
                <w:sz w:val="22"/>
                <w:szCs w:val="22"/>
              </w:rPr>
            </w:pPr>
            <w:r w:rsidRPr="00E24C63">
              <w:rPr>
                <w:rFonts w:ascii="Arial" w:hAnsi="Arial" w:cs="Arial"/>
                <w:b/>
                <w:sz w:val="22"/>
                <w:szCs w:val="22"/>
              </w:rPr>
              <w:t>Study 1 Film Clip</w:t>
            </w:r>
          </w:p>
        </w:tc>
        <w:tc>
          <w:tcPr>
            <w:tcW w:w="2102" w:type="dxa"/>
            <w:tcBorders>
              <w:bottom w:val="single" w:sz="4" w:space="0" w:color="auto"/>
            </w:tcBorders>
            <w:vAlign w:val="center"/>
          </w:tcPr>
          <w:p w14:paraId="24BE1AAF"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All Participants</w:t>
            </w:r>
          </w:p>
        </w:tc>
        <w:tc>
          <w:tcPr>
            <w:tcW w:w="1974" w:type="dxa"/>
            <w:tcBorders>
              <w:bottom w:val="single" w:sz="4" w:space="0" w:color="auto"/>
            </w:tcBorders>
            <w:vAlign w:val="center"/>
          </w:tcPr>
          <w:p w14:paraId="2C125FCD"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Mean Estimated Difference</w:t>
            </w:r>
          </w:p>
          <w:p w14:paraId="57F2061A"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(C/C – T carrier)</w:t>
            </w:r>
          </w:p>
        </w:tc>
        <w:tc>
          <w:tcPr>
            <w:tcW w:w="1984" w:type="dxa"/>
            <w:tcBorders>
              <w:bottom w:val="single" w:sz="4" w:space="0" w:color="auto"/>
            </w:tcBorders>
            <w:vAlign w:val="center"/>
          </w:tcPr>
          <w:p w14:paraId="7AE0E9FC"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White Participants Only</w:t>
            </w:r>
          </w:p>
        </w:tc>
        <w:tc>
          <w:tcPr>
            <w:tcW w:w="1976" w:type="dxa"/>
            <w:tcBorders>
              <w:bottom w:val="single" w:sz="4" w:space="0" w:color="auto"/>
            </w:tcBorders>
            <w:vAlign w:val="center"/>
          </w:tcPr>
          <w:p w14:paraId="217D60E2"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Mean Estimated Difference</w:t>
            </w:r>
          </w:p>
          <w:p w14:paraId="61FA8D26"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(C/C – T carrier)</w:t>
            </w:r>
          </w:p>
        </w:tc>
      </w:tr>
      <w:tr w:rsidR="00E24C63" w:rsidRPr="00E24C63" w14:paraId="67FB8A52" w14:textId="77777777" w:rsidTr="00E94B6D">
        <w:trPr>
          <w:divId w:val="325859247"/>
        </w:trPr>
        <w:tc>
          <w:tcPr>
            <w:tcW w:w="2399" w:type="dxa"/>
            <w:tcBorders>
              <w:top w:val="single" w:sz="4" w:space="0" w:color="auto"/>
            </w:tcBorders>
          </w:tcPr>
          <w:p w14:paraId="4FF635D7" w14:textId="77777777" w:rsidR="00E94B6D" w:rsidRPr="00E24C63" w:rsidRDefault="00E94B6D" w:rsidP="00454B0A">
            <w:pPr>
              <w:rPr>
                <w:rFonts w:ascii="Arial" w:hAnsi="Arial" w:cs="Arial"/>
                <w:sz w:val="22"/>
                <w:szCs w:val="22"/>
              </w:rPr>
            </w:pPr>
            <w:r w:rsidRPr="00E24C63">
              <w:rPr>
                <w:rFonts w:ascii="Arial" w:hAnsi="Arial" w:cs="Arial"/>
                <w:sz w:val="22"/>
                <w:szCs w:val="22"/>
              </w:rPr>
              <w:t>Film Clip × Genotype</w:t>
            </w:r>
          </w:p>
        </w:tc>
        <w:tc>
          <w:tcPr>
            <w:tcW w:w="2102" w:type="dxa"/>
            <w:tcBorders>
              <w:top w:val="single" w:sz="4" w:space="0" w:color="auto"/>
            </w:tcBorders>
            <w:vAlign w:val="center"/>
          </w:tcPr>
          <w:p w14:paraId="337C5E1C"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(F(3.31,391)=0.31</w:t>
            </w:r>
          </w:p>
          <w:p w14:paraId="45332C51"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p=0.87</w:t>
            </w:r>
          </w:p>
          <w:p w14:paraId="5737F897"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=0.003)</w:t>
            </w:r>
          </w:p>
        </w:tc>
        <w:tc>
          <w:tcPr>
            <w:tcW w:w="1974" w:type="dxa"/>
            <w:vMerge w:val="restart"/>
            <w:tcBorders>
              <w:top w:val="single" w:sz="4" w:space="0" w:color="auto"/>
            </w:tcBorders>
            <w:vAlign w:val="center"/>
          </w:tcPr>
          <w:p w14:paraId="1948988B"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0.386</w:t>
            </w:r>
          </w:p>
          <w:p w14:paraId="1110BE40" w14:textId="77777777" w:rsidR="00E94B6D" w:rsidRPr="00E24C63" w:rsidRDefault="00E94B6D" w:rsidP="00454B0A">
            <w:pPr>
              <w:jc w:val="center"/>
              <w:rPr>
                <w:rFonts w:ascii="Arial" w:hAnsi="Arial" w:cs="Arial"/>
                <w:sz w:val="22"/>
                <w:szCs w:val="22"/>
              </w:rPr>
            </w:pPr>
          </w:p>
          <w:p w14:paraId="4A5F681A"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95% CI: 0.101−0.670</w:t>
            </w:r>
          </w:p>
        </w:tc>
        <w:tc>
          <w:tcPr>
            <w:tcW w:w="1984" w:type="dxa"/>
            <w:tcBorders>
              <w:top w:val="single" w:sz="4" w:space="0" w:color="auto"/>
            </w:tcBorders>
            <w:vAlign w:val="center"/>
          </w:tcPr>
          <w:p w14:paraId="492998E4"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(F(3.31,308)=0.24</w:t>
            </w:r>
          </w:p>
          <w:p w14:paraId="5BDB4ECC"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p=0.89</w:t>
            </w:r>
          </w:p>
          <w:p w14:paraId="076ADE80"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=0.003)</w:t>
            </w:r>
          </w:p>
        </w:tc>
        <w:tc>
          <w:tcPr>
            <w:tcW w:w="1976" w:type="dxa"/>
            <w:vMerge w:val="restart"/>
            <w:tcBorders>
              <w:top w:val="single" w:sz="4" w:space="0" w:color="auto"/>
            </w:tcBorders>
            <w:vAlign w:val="center"/>
          </w:tcPr>
          <w:p w14:paraId="29E687AD"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0.258</w:t>
            </w:r>
          </w:p>
          <w:p w14:paraId="0BEFD403" w14:textId="77777777" w:rsidR="00E94B6D" w:rsidRPr="00E24C63" w:rsidRDefault="00E94B6D" w:rsidP="00454B0A">
            <w:pPr>
              <w:jc w:val="center"/>
              <w:rPr>
                <w:rFonts w:ascii="Arial" w:hAnsi="Arial" w:cs="Arial"/>
                <w:sz w:val="22"/>
                <w:szCs w:val="22"/>
              </w:rPr>
            </w:pPr>
          </w:p>
          <w:p w14:paraId="0AA53A9B"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 xml:space="preserve">95% CI: </w:t>
            </w:r>
          </w:p>
          <w:p w14:paraId="7FC5F2AB"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-0.049−0.565</w:t>
            </w:r>
          </w:p>
        </w:tc>
      </w:tr>
      <w:tr w:rsidR="00E24C63" w:rsidRPr="00E24C63" w14:paraId="462913C2" w14:textId="77777777" w:rsidTr="00E94B6D">
        <w:trPr>
          <w:divId w:val="325859247"/>
        </w:trPr>
        <w:tc>
          <w:tcPr>
            <w:tcW w:w="2399" w:type="dxa"/>
          </w:tcPr>
          <w:p w14:paraId="37F663E6" w14:textId="77777777" w:rsidR="00E94B6D" w:rsidRPr="00E24C63" w:rsidRDefault="00E94B6D" w:rsidP="00454B0A">
            <w:pPr>
              <w:rPr>
                <w:rFonts w:ascii="Arial" w:hAnsi="Arial" w:cs="Arial"/>
                <w:sz w:val="22"/>
                <w:szCs w:val="22"/>
              </w:rPr>
            </w:pPr>
            <w:r w:rsidRPr="00E24C63">
              <w:rPr>
                <w:rFonts w:ascii="Arial" w:hAnsi="Arial" w:cs="Arial"/>
                <w:sz w:val="22"/>
                <w:szCs w:val="22"/>
              </w:rPr>
              <w:t>Film Clip</w:t>
            </w:r>
          </w:p>
        </w:tc>
        <w:tc>
          <w:tcPr>
            <w:tcW w:w="2102" w:type="dxa"/>
            <w:vAlign w:val="center"/>
          </w:tcPr>
          <w:p w14:paraId="02634EEB"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(F(3.31,391)=79.2</w:t>
            </w:r>
          </w:p>
          <w:p w14:paraId="36D7311D"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p&lt;0.001</w:t>
            </w:r>
          </w:p>
          <w:p w14:paraId="7883F1A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=0.40)</w:t>
            </w:r>
          </w:p>
        </w:tc>
        <w:tc>
          <w:tcPr>
            <w:tcW w:w="1974" w:type="dxa"/>
            <w:vMerge/>
            <w:vAlign w:val="center"/>
          </w:tcPr>
          <w:p w14:paraId="78DAE637" w14:textId="77777777" w:rsidR="00E94B6D" w:rsidRPr="00E24C63" w:rsidRDefault="00E94B6D" w:rsidP="00454B0A">
            <w:pPr>
              <w:jc w:val="center"/>
              <w:rPr>
                <w:rFonts w:ascii="Arial" w:hAnsi="Arial" w:cs="Arial"/>
                <w:sz w:val="22"/>
                <w:szCs w:val="22"/>
              </w:rPr>
            </w:pPr>
          </w:p>
        </w:tc>
        <w:tc>
          <w:tcPr>
            <w:tcW w:w="1984" w:type="dxa"/>
            <w:vAlign w:val="center"/>
          </w:tcPr>
          <w:p w14:paraId="00BEB5B5"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(F(3.31,308)=67.1</w:t>
            </w:r>
          </w:p>
          <w:p w14:paraId="2F4D9F9F"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p&lt;0.001</w:t>
            </w:r>
          </w:p>
          <w:p w14:paraId="4FF15973"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=0.42)</w:t>
            </w:r>
          </w:p>
        </w:tc>
        <w:tc>
          <w:tcPr>
            <w:tcW w:w="1976" w:type="dxa"/>
            <w:vMerge/>
            <w:vAlign w:val="center"/>
          </w:tcPr>
          <w:p w14:paraId="79016914" w14:textId="77777777" w:rsidR="00E94B6D" w:rsidRPr="00E24C63" w:rsidRDefault="00E94B6D" w:rsidP="00454B0A">
            <w:pPr>
              <w:jc w:val="center"/>
              <w:rPr>
                <w:rFonts w:ascii="Arial" w:hAnsi="Arial" w:cs="Arial"/>
                <w:sz w:val="22"/>
                <w:szCs w:val="22"/>
              </w:rPr>
            </w:pPr>
          </w:p>
        </w:tc>
      </w:tr>
      <w:tr w:rsidR="00E24C63" w:rsidRPr="00E24C63" w14:paraId="7AA69FAF" w14:textId="77777777" w:rsidTr="00E94B6D">
        <w:trPr>
          <w:divId w:val="325859247"/>
        </w:trPr>
        <w:tc>
          <w:tcPr>
            <w:tcW w:w="2399" w:type="dxa"/>
            <w:tcBorders>
              <w:bottom w:val="single" w:sz="4" w:space="0" w:color="auto"/>
            </w:tcBorders>
          </w:tcPr>
          <w:p w14:paraId="30E7DE1B" w14:textId="77777777" w:rsidR="00E94B6D" w:rsidRPr="00E24C63" w:rsidRDefault="00E94B6D" w:rsidP="00454B0A">
            <w:pPr>
              <w:rPr>
                <w:rFonts w:ascii="Arial" w:hAnsi="Arial" w:cs="Arial"/>
                <w:sz w:val="22"/>
                <w:szCs w:val="22"/>
              </w:rPr>
            </w:pPr>
            <w:r w:rsidRPr="00E24C63">
              <w:rPr>
                <w:rFonts w:ascii="Arial" w:hAnsi="Arial" w:cs="Arial"/>
                <w:sz w:val="22"/>
                <w:szCs w:val="22"/>
              </w:rPr>
              <w:t>Genotype</w:t>
            </w:r>
          </w:p>
        </w:tc>
        <w:tc>
          <w:tcPr>
            <w:tcW w:w="2102" w:type="dxa"/>
            <w:tcBorders>
              <w:bottom w:val="single" w:sz="4" w:space="0" w:color="auto"/>
            </w:tcBorders>
            <w:vAlign w:val="center"/>
          </w:tcPr>
          <w:p w14:paraId="4A40897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(F(1,118)=7.20</w:t>
            </w:r>
          </w:p>
          <w:p w14:paraId="28E6D4BB"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p=0.008</w:t>
            </w:r>
          </w:p>
          <w:p w14:paraId="3A7BC162"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=0.06)</w:t>
            </w:r>
          </w:p>
        </w:tc>
        <w:tc>
          <w:tcPr>
            <w:tcW w:w="1974" w:type="dxa"/>
            <w:vMerge/>
            <w:tcBorders>
              <w:bottom w:val="single" w:sz="4" w:space="0" w:color="auto"/>
            </w:tcBorders>
            <w:vAlign w:val="center"/>
          </w:tcPr>
          <w:p w14:paraId="38B68FF6" w14:textId="77777777" w:rsidR="00E94B6D" w:rsidRPr="00E24C63" w:rsidRDefault="00E94B6D" w:rsidP="00454B0A">
            <w:pPr>
              <w:jc w:val="center"/>
              <w:rPr>
                <w:rFonts w:ascii="Arial" w:hAnsi="Arial" w:cs="Arial"/>
                <w:sz w:val="22"/>
                <w:szCs w:val="22"/>
              </w:rPr>
            </w:pPr>
          </w:p>
        </w:tc>
        <w:tc>
          <w:tcPr>
            <w:tcW w:w="1984" w:type="dxa"/>
            <w:tcBorders>
              <w:bottom w:val="single" w:sz="4" w:space="0" w:color="auto"/>
            </w:tcBorders>
            <w:vAlign w:val="center"/>
          </w:tcPr>
          <w:p w14:paraId="4EBDB585"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(F(1,93)=2.78</w:t>
            </w:r>
          </w:p>
          <w:p w14:paraId="5EE99165" w14:textId="77777777" w:rsidR="00E94B6D" w:rsidRPr="00E24C63" w:rsidRDefault="00E94B6D" w:rsidP="00454B0A">
            <w:pPr>
              <w:jc w:val="center"/>
              <w:rPr>
                <w:rFonts w:ascii="Arial" w:hAnsi="Arial" w:cs="Arial"/>
                <w:bCs/>
                <w:sz w:val="22"/>
                <w:szCs w:val="22"/>
              </w:rPr>
            </w:pPr>
            <w:r w:rsidRPr="00E24C63">
              <w:rPr>
                <w:rFonts w:ascii="Arial" w:hAnsi="Arial" w:cs="Arial"/>
                <w:bCs/>
                <w:sz w:val="22"/>
                <w:szCs w:val="22"/>
              </w:rPr>
              <w:t>p=0.099</w:t>
            </w:r>
          </w:p>
          <w:p w14:paraId="417BC6FA"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=0.03)</w:t>
            </w:r>
          </w:p>
        </w:tc>
        <w:tc>
          <w:tcPr>
            <w:tcW w:w="1976" w:type="dxa"/>
            <w:vMerge/>
            <w:tcBorders>
              <w:bottom w:val="single" w:sz="4" w:space="0" w:color="auto"/>
            </w:tcBorders>
            <w:vAlign w:val="center"/>
          </w:tcPr>
          <w:p w14:paraId="448D4541" w14:textId="77777777" w:rsidR="00E94B6D" w:rsidRPr="00E24C63" w:rsidRDefault="00E94B6D" w:rsidP="00454B0A">
            <w:pPr>
              <w:jc w:val="center"/>
              <w:rPr>
                <w:rFonts w:ascii="Arial" w:hAnsi="Arial" w:cs="Arial"/>
                <w:sz w:val="22"/>
                <w:szCs w:val="22"/>
              </w:rPr>
            </w:pPr>
          </w:p>
        </w:tc>
      </w:tr>
      <w:tr w:rsidR="00E24C63" w:rsidRPr="00E24C63" w14:paraId="4960C0DF" w14:textId="77777777" w:rsidTr="00E94B6D">
        <w:trPr>
          <w:divId w:val="325859247"/>
        </w:trPr>
        <w:tc>
          <w:tcPr>
            <w:tcW w:w="2399" w:type="dxa"/>
            <w:tcBorders>
              <w:top w:val="single" w:sz="4" w:space="0" w:color="auto"/>
            </w:tcBorders>
          </w:tcPr>
          <w:p w14:paraId="6548EAF1" w14:textId="77777777" w:rsidR="00E94B6D" w:rsidRPr="00E24C63" w:rsidRDefault="00E94B6D" w:rsidP="00454B0A">
            <w:pPr>
              <w:rPr>
                <w:rFonts w:ascii="Arial" w:hAnsi="Arial" w:cs="Arial"/>
                <w:sz w:val="22"/>
                <w:szCs w:val="22"/>
              </w:rPr>
            </w:pPr>
          </w:p>
        </w:tc>
        <w:tc>
          <w:tcPr>
            <w:tcW w:w="2102" w:type="dxa"/>
            <w:tcBorders>
              <w:top w:val="single" w:sz="4" w:space="0" w:color="auto"/>
            </w:tcBorders>
            <w:vAlign w:val="center"/>
          </w:tcPr>
          <w:p w14:paraId="396A0ED2" w14:textId="77777777" w:rsidR="00E94B6D" w:rsidRPr="00E24C63" w:rsidRDefault="00E94B6D" w:rsidP="00454B0A">
            <w:pPr>
              <w:jc w:val="center"/>
              <w:rPr>
                <w:rFonts w:ascii="Arial" w:hAnsi="Arial" w:cs="Arial"/>
                <w:sz w:val="22"/>
                <w:szCs w:val="22"/>
              </w:rPr>
            </w:pPr>
          </w:p>
        </w:tc>
        <w:tc>
          <w:tcPr>
            <w:tcW w:w="1974" w:type="dxa"/>
            <w:tcBorders>
              <w:top w:val="single" w:sz="4" w:space="0" w:color="auto"/>
            </w:tcBorders>
            <w:vAlign w:val="center"/>
          </w:tcPr>
          <w:p w14:paraId="34C75E04" w14:textId="77777777" w:rsidR="00E94B6D" w:rsidRPr="00E24C63" w:rsidRDefault="00E94B6D" w:rsidP="00454B0A">
            <w:pPr>
              <w:jc w:val="center"/>
              <w:rPr>
                <w:rFonts w:ascii="Arial" w:hAnsi="Arial" w:cs="Arial"/>
                <w:sz w:val="22"/>
                <w:szCs w:val="22"/>
              </w:rPr>
            </w:pPr>
          </w:p>
        </w:tc>
        <w:tc>
          <w:tcPr>
            <w:tcW w:w="1984" w:type="dxa"/>
            <w:tcBorders>
              <w:top w:val="single" w:sz="4" w:space="0" w:color="auto"/>
            </w:tcBorders>
            <w:vAlign w:val="center"/>
          </w:tcPr>
          <w:p w14:paraId="5F6E7D1E" w14:textId="77777777" w:rsidR="00E94B6D" w:rsidRPr="00E24C63" w:rsidRDefault="00E94B6D" w:rsidP="00454B0A">
            <w:pPr>
              <w:jc w:val="center"/>
              <w:rPr>
                <w:rFonts w:ascii="Arial" w:hAnsi="Arial" w:cs="Arial"/>
                <w:sz w:val="22"/>
                <w:szCs w:val="22"/>
              </w:rPr>
            </w:pPr>
          </w:p>
        </w:tc>
        <w:tc>
          <w:tcPr>
            <w:tcW w:w="1976" w:type="dxa"/>
            <w:tcBorders>
              <w:top w:val="single" w:sz="4" w:space="0" w:color="auto"/>
            </w:tcBorders>
            <w:vAlign w:val="center"/>
          </w:tcPr>
          <w:p w14:paraId="2CC2D48C" w14:textId="77777777" w:rsidR="00E94B6D" w:rsidRPr="00E24C63" w:rsidRDefault="00E94B6D" w:rsidP="00454B0A">
            <w:pPr>
              <w:jc w:val="center"/>
              <w:rPr>
                <w:rFonts w:ascii="Arial" w:hAnsi="Arial" w:cs="Arial"/>
                <w:sz w:val="22"/>
                <w:szCs w:val="22"/>
              </w:rPr>
            </w:pPr>
          </w:p>
        </w:tc>
      </w:tr>
      <w:tr w:rsidR="00E24C63" w:rsidRPr="00E24C63" w14:paraId="5B91F09B" w14:textId="77777777" w:rsidTr="00E94B6D">
        <w:trPr>
          <w:divId w:val="325859247"/>
        </w:trPr>
        <w:tc>
          <w:tcPr>
            <w:tcW w:w="2399" w:type="dxa"/>
            <w:tcBorders>
              <w:bottom w:val="single" w:sz="4" w:space="0" w:color="auto"/>
            </w:tcBorders>
          </w:tcPr>
          <w:p w14:paraId="1FD405D4" w14:textId="77777777" w:rsidR="00E94B6D" w:rsidRPr="00E24C63" w:rsidRDefault="00E94B6D" w:rsidP="00454B0A">
            <w:pPr>
              <w:rPr>
                <w:rFonts w:ascii="Arial" w:hAnsi="Arial" w:cs="Arial"/>
                <w:sz w:val="22"/>
                <w:szCs w:val="22"/>
              </w:rPr>
            </w:pPr>
            <w:r w:rsidRPr="00E24C63">
              <w:rPr>
                <w:rFonts w:ascii="Arial" w:hAnsi="Arial" w:cs="Arial"/>
                <w:b/>
                <w:sz w:val="22"/>
                <w:szCs w:val="22"/>
              </w:rPr>
              <w:t>Study 2 Game</w:t>
            </w:r>
          </w:p>
        </w:tc>
        <w:tc>
          <w:tcPr>
            <w:tcW w:w="2102" w:type="dxa"/>
            <w:tcBorders>
              <w:bottom w:val="single" w:sz="4" w:space="0" w:color="auto"/>
            </w:tcBorders>
            <w:vAlign w:val="center"/>
          </w:tcPr>
          <w:p w14:paraId="23F04F30" w14:textId="77777777" w:rsidR="00E94B6D" w:rsidRPr="00E24C63" w:rsidRDefault="00E94B6D" w:rsidP="00454B0A">
            <w:pPr>
              <w:jc w:val="center"/>
              <w:rPr>
                <w:rFonts w:ascii="Arial" w:hAnsi="Arial" w:cs="Arial"/>
                <w:sz w:val="22"/>
                <w:szCs w:val="22"/>
              </w:rPr>
            </w:pPr>
          </w:p>
        </w:tc>
        <w:tc>
          <w:tcPr>
            <w:tcW w:w="1974" w:type="dxa"/>
            <w:tcBorders>
              <w:bottom w:val="single" w:sz="4" w:space="0" w:color="auto"/>
            </w:tcBorders>
            <w:vAlign w:val="center"/>
          </w:tcPr>
          <w:p w14:paraId="551AAE9E" w14:textId="77777777" w:rsidR="00E94B6D" w:rsidRPr="00E24C63" w:rsidRDefault="00E94B6D" w:rsidP="00454B0A">
            <w:pPr>
              <w:jc w:val="center"/>
              <w:rPr>
                <w:rFonts w:ascii="Arial" w:hAnsi="Arial" w:cs="Arial"/>
                <w:sz w:val="22"/>
                <w:szCs w:val="22"/>
              </w:rPr>
            </w:pPr>
          </w:p>
        </w:tc>
        <w:tc>
          <w:tcPr>
            <w:tcW w:w="1984" w:type="dxa"/>
            <w:tcBorders>
              <w:bottom w:val="single" w:sz="4" w:space="0" w:color="auto"/>
            </w:tcBorders>
            <w:vAlign w:val="center"/>
          </w:tcPr>
          <w:p w14:paraId="7BA9B67E" w14:textId="77777777" w:rsidR="00E94B6D" w:rsidRPr="00E24C63" w:rsidRDefault="00E94B6D" w:rsidP="00454B0A">
            <w:pPr>
              <w:jc w:val="center"/>
              <w:rPr>
                <w:rFonts w:ascii="Arial" w:hAnsi="Arial" w:cs="Arial"/>
                <w:sz w:val="22"/>
                <w:szCs w:val="22"/>
              </w:rPr>
            </w:pPr>
          </w:p>
        </w:tc>
        <w:tc>
          <w:tcPr>
            <w:tcW w:w="1976" w:type="dxa"/>
            <w:tcBorders>
              <w:bottom w:val="single" w:sz="4" w:space="0" w:color="auto"/>
            </w:tcBorders>
            <w:vAlign w:val="center"/>
          </w:tcPr>
          <w:p w14:paraId="38CAEA79" w14:textId="77777777" w:rsidR="00E94B6D" w:rsidRPr="00E24C63" w:rsidRDefault="00E94B6D" w:rsidP="00454B0A">
            <w:pPr>
              <w:jc w:val="center"/>
              <w:rPr>
                <w:rFonts w:ascii="Arial" w:hAnsi="Arial" w:cs="Arial"/>
                <w:sz w:val="22"/>
                <w:szCs w:val="22"/>
              </w:rPr>
            </w:pPr>
          </w:p>
        </w:tc>
      </w:tr>
      <w:tr w:rsidR="00E24C63" w:rsidRPr="00E24C63" w14:paraId="2D5923AF" w14:textId="77777777" w:rsidTr="00E94B6D">
        <w:trPr>
          <w:divId w:val="325859247"/>
        </w:trPr>
        <w:tc>
          <w:tcPr>
            <w:tcW w:w="2399" w:type="dxa"/>
            <w:tcBorders>
              <w:top w:val="single" w:sz="4" w:space="0" w:color="auto"/>
            </w:tcBorders>
          </w:tcPr>
          <w:p w14:paraId="08C8638C" w14:textId="77777777" w:rsidR="00E94B6D" w:rsidRPr="00E24C63" w:rsidRDefault="00E94B6D" w:rsidP="00454B0A">
            <w:pPr>
              <w:rPr>
                <w:rFonts w:ascii="Arial" w:hAnsi="Arial" w:cs="Arial"/>
                <w:sz w:val="22"/>
                <w:szCs w:val="22"/>
              </w:rPr>
            </w:pPr>
            <w:r w:rsidRPr="00E24C63">
              <w:rPr>
                <w:rFonts w:ascii="Arial" w:hAnsi="Arial" w:cs="Arial"/>
                <w:sz w:val="22"/>
                <w:szCs w:val="22"/>
              </w:rPr>
              <w:t>Film Clip × Genotype</w:t>
            </w:r>
          </w:p>
        </w:tc>
        <w:tc>
          <w:tcPr>
            <w:tcW w:w="2102" w:type="dxa"/>
            <w:tcBorders>
              <w:top w:val="single" w:sz="4" w:space="0" w:color="auto"/>
            </w:tcBorders>
            <w:vAlign w:val="center"/>
          </w:tcPr>
          <w:p w14:paraId="0A9FA14B"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(F(1.97,236)=1.03</w:t>
            </w:r>
          </w:p>
          <w:p w14:paraId="28FB6CE6"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p=0.36</w:t>
            </w:r>
          </w:p>
          <w:p w14:paraId="508D854D"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=0.009)</w:t>
            </w:r>
          </w:p>
        </w:tc>
        <w:tc>
          <w:tcPr>
            <w:tcW w:w="1974" w:type="dxa"/>
            <w:vMerge w:val="restart"/>
            <w:tcBorders>
              <w:top w:val="single" w:sz="4" w:space="0" w:color="auto"/>
            </w:tcBorders>
            <w:vAlign w:val="center"/>
          </w:tcPr>
          <w:p w14:paraId="603FBB54"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0.448</w:t>
            </w:r>
          </w:p>
          <w:p w14:paraId="080275FD" w14:textId="77777777" w:rsidR="00E94B6D" w:rsidRPr="00E24C63" w:rsidRDefault="00E94B6D" w:rsidP="00454B0A">
            <w:pPr>
              <w:jc w:val="center"/>
              <w:rPr>
                <w:rFonts w:ascii="Arial" w:hAnsi="Arial" w:cs="Arial"/>
                <w:sz w:val="22"/>
                <w:szCs w:val="22"/>
              </w:rPr>
            </w:pPr>
          </w:p>
          <w:p w14:paraId="617510AC"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95% CI: 0.063−0.834</w:t>
            </w:r>
          </w:p>
        </w:tc>
        <w:tc>
          <w:tcPr>
            <w:tcW w:w="1984" w:type="dxa"/>
            <w:tcBorders>
              <w:top w:val="single" w:sz="4" w:space="0" w:color="auto"/>
            </w:tcBorders>
            <w:vAlign w:val="center"/>
          </w:tcPr>
          <w:p w14:paraId="630D854D"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(F(1.95,189)=0.89</w:t>
            </w:r>
          </w:p>
          <w:p w14:paraId="18BFCD9E"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p=0.41</w:t>
            </w:r>
          </w:p>
          <w:p w14:paraId="113FD66E"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=0.009)</w:t>
            </w:r>
          </w:p>
        </w:tc>
        <w:tc>
          <w:tcPr>
            <w:tcW w:w="1976" w:type="dxa"/>
            <w:vMerge w:val="restart"/>
            <w:tcBorders>
              <w:top w:val="single" w:sz="4" w:space="0" w:color="auto"/>
            </w:tcBorders>
            <w:vAlign w:val="center"/>
          </w:tcPr>
          <w:p w14:paraId="5911FDFF"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0.288</w:t>
            </w:r>
          </w:p>
          <w:p w14:paraId="2249F6C8" w14:textId="77777777" w:rsidR="00E94B6D" w:rsidRPr="00E24C63" w:rsidRDefault="00E94B6D" w:rsidP="00454B0A">
            <w:pPr>
              <w:jc w:val="center"/>
              <w:rPr>
                <w:rFonts w:ascii="Arial" w:hAnsi="Arial" w:cs="Arial"/>
                <w:sz w:val="22"/>
                <w:szCs w:val="22"/>
              </w:rPr>
            </w:pPr>
          </w:p>
          <w:p w14:paraId="0A8D13A7"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 xml:space="preserve">95% CI: </w:t>
            </w:r>
          </w:p>
          <w:p w14:paraId="61379B9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-0.142−0.718</w:t>
            </w:r>
          </w:p>
        </w:tc>
      </w:tr>
      <w:tr w:rsidR="00E24C63" w:rsidRPr="00E24C63" w14:paraId="2BB4EB5E" w14:textId="77777777" w:rsidTr="00E94B6D">
        <w:trPr>
          <w:divId w:val="325859247"/>
        </w:trPr>
        <w:tc>
          <w:tcPr>
            <w:tcW w:w="2399" w:type="dxa"/>
          </w:tcPr>
          <w:p w14:paraId="4FBAC804" w14:textId="77777777" w:rsidR="00E94B6D" w:rsidRPr="00E24C63" w:rsidRDefault="00E94B6D" w:rsidP="00454B0A">
            <w:pPr>
              <w:rPr>
                <w:rFonts w:ascii="Arial" w:hAnsi="Arial" w:cs="Arial"/>
                <w:sz w:val="22"/>
                <w:szCs w:val="22"/>
              </w:rPr>
            </w:pPr>
            <w:r w:rsidRPr="00E24C63">
              <w:rPr>
                <w:rFonts w:ascii="Arial" w:hAnsi="Arial" w:cs="Arial"/>
                <w:sz w:val="22"/>
                <w:szCs w:val="22"/>
              </w:rPr>
              <w:t>Film Clip</w:t>
            </w:r>
          </w:p>
        </w:tc>
        <w:tc>
          <w:tcPr>
            <w:tcW w:w="2102" w:type="dxa"/>
            <w:vAlign w:val="center"/>
          </w:tcPr>
          <w:p w14:paraId="4B981A51"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(F(1.97,236)=49.6</w:t>
            </w:r>
          </w:p>
          <w:p w14:paraId="25367F9A"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p&lt;0.001</w:t>
            </w:r>
          </w:p>
          <w:p w14:paraId="36C9F92F"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=0.29)</w:t>
            </w:r>
          </w:p>
        </w:tc>
        <w:tc>
          <w:tcPr>
            <w:tcW w:w="1974" w:type="dxa"/>
            <w:vMerge/>
            <w:vAlign w:val="center"/>
          </w:tcPr>
          <w:p w14:paraId="7D69496D" w14:textId="77777777" w:rsidR="00E94B6D" w:rsidRPr="00E24C63" w:rsidRDefault="00E94B6D" w:rsidP="00454B0A">
            <w:pPr>
              <w:jc w:val="center"/>
              <w:rPr>
                <w:rFonts w:ascii="Arial" w:hAnsi="Arial" w:cs="Arial"/>
                <w:sz w:val="22"/>
                <w:szCs w:val="22"/>
              </w:rPr>
            </w:pPr>
          </w:p>
        </w:tc>
        <w:tc>
          <w:tcPr>
            <w:tcW w:w="1984" w:type="dxa"/>
            <w:vAlign w:val="center"/>
          </w:tcPr>
          <w:p w14:paraId="4B32D422"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(F(1.95,189)=43.6</w:t>
            </w:r>
          </w:p>
          <w:p w14:paraId="7800E7CD" w14:textId="77777777" w:rsidR="00E94B6D" w:rsidRPr="00E24C63" w:rsidRDefault="00E94B6D" w:rsidP="00454B0A">
            <w:pPr>
              <w:jc w:val="center"/>
              <w:rPr>
                <w:rFonts w:ascii="Arial" w:hAnsi="Arial" w:cs="Arial"/>
                <w:b/>
                <w:bCs/>
                <w:sz w:val="22"/>
                <w:szCs w:val="22"/>
              </w:rPr>
            </w:pPr>
            <w:r w:rsidRPr="00E24C63">
              <w:rPr>
                <w:rFonts w:ascii="Arial" w:hAnsi="Arial" w:cs="Arial"/>
                <w:b/>
                <w:bCs/>
                <w:sz w:val="22"/>
                <w:szCs w:val="22"/>
              </w:rPr>
              <w:t>p&lt;0.001</w:t>
            </w:r>
          </w:p>
          <w:p w14:paraId="55C9A04D"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=0.31)</w:t>
            </w:r>
          </w:p>
        </w:tc>
        <w:tc>
          <w:tcPr>
            <w:tcW w:w="1976" w:type="dxa"/>
            <w:vMerge/>
          </w:tcPr>
          <w:p w14:paraId="33179B7D" w14:textId="77777777" w:rsidR="00E94B6D" w:rsidRPr="00E24C63" w:rsidRDefault="00E94B6D" w:rsidP="00454B0A">
            <w:pPr>
              <w:rPr>
                <w:rFonts w:ascii="Arial" w:hAnsi="Arial" w:cs="Arial"/>
                <w:sz w:val="22"/>
                <w:szCs w:val="22"/>
              </w:rPr>
            </w:pPr>
          </w:p>
        </w:tc>
      </w:tr>
      <w:tr w:rsidR="00E24C63" w:rsidRPr="00E24C63" w14:paraId="50917069" w14:textId="77777777" w:rsidTr="00E94B6D">
        <w:trPr>
          <w:divId w:val="325859247"/>
        </w:trPr>
        <w:tc>
          <w:tcPr>
            <w:tcW w:w="2399" w:type="dxa"/>
            <w:tcBorders>
              <w:bottom w:val="single" w:sz="4" w:space="0" w:color="auto"/>
            </w:tcBorders>
          </w:tcPr>
          <w:p w14:paraId="56B650A3" w14:textId="77777777" w:rsidR="00E94B6D" w:rsidRPr="00E24C63" w:rsidRDefault="00E94B6D" w:rsidP="00454B0A">
            <w:pPr>
              <w:rPr>
                <w:rFonts w:ascii="Arial" w:hAnsi="Arial" w:cs="Arial"/>
                <w:sz w:val="22"/>
                <w:szCs w:val="22"/>
              </w:rPr>
            </w:pPr>
            <w:r w:rsidRPr="00E24C63">
              <w:rPr>
                <w:rFonts w:ascii="Arial" w:hAnsi="Arial" w:cs="Arial"/>
                <w:sz w:val="22"/>
                <w:szCs w:val="22"/>
              </w:rPr>
              <w:t>Genotype</w:t>
            </w:r>
          </w:p>
        </w:tc>
        <w:tc>
          <w:tcPr>
            <w:tcW w:w="2102" w:type="dxa"/>
            <w:tcBorders>
              <w:bottom w:val="single" w:sz="4" w:space="0" w:color="auto"/>
            </w:tcBorders>
            <w:vAlign w:val="center"/>
          </w:tcPr>
          <w:p w14:paraId="2B404EBD"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(F(1,120)=5.30</w:t>
            </w:r>
          </w:p>
          <w:p w14:paraId="5D19741D"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p=0.023</w:t>
            </w:r>
          </w:p>
          <w:p w14:paraId="34885301"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=0.04)</w:t>
            </w:r>
          </w:p>
        </w:tc>
        <w:tc>
          <w:tcPr>
            <w:tcW w:w="1974" w:type="dxa"/>
            <w:vMerge/>
            <w:tcBorders>
              <w:bottom w:val="single" w:sz="4" w:space="0" w:color="auto"/>
            </w:tcBorders>
            <w:vAlign w:val="center"/>
          </w:tcPr>
          <w:p w14:paraId="6CE5185D" w14:textId="77777777" w:rsidR="00E94B6D" w:rsidRPr="00E24C63" w:rsidRDefault="00E94B6D" w:rsidP="00454B0A">
            <w:pPr>
              <w:jc w:val="center"/>
              <w:rPr>
                <w:rFonts w:ascii="Arial" w:hAnsi="Arial" w:cs="Arial"/>
                <w:sz w:val="22"/>
                <w:szCs w:val="22"/>
              </w:rPr>
            </w:pPr>
          </w:p>
        </w:tc>
        <w:tc>
          <w:tcPr>
            <w:tcW w:w="1984" w:type="dxa"/>
            <w:tcBorders>
              <w:bottom w:val="single" w:sz="4" w:space="0" w:color="auto"/>
            </w:tcBorders>
            <w:vAlign w:val="center"/>
          </w:tcPr>
          <w:p w14:paraId="2BE4A12C"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(F(1,97)=1.77</w:t>
            </w:r>
          </w:p>
          <w:p w14:paraId="7D07D25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p=0.19</w:t>
            </w:r>
          </w:p>
          <w:p w14:paraId="301D9778"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=0.018)</w:t>
            </w:r>
          </w:p>
        </w:tc>
        <w:tc>
          <w:tcPr>
            <w:tcW w:w="1976" w:type="dxa"/>
            <w:vMerge/>
            <w:tcBorders>
              <w:bottom w:val="single" w:sz="4" w:space="0" w:color="auto"/>
            </w:tcBorders>
          </w:tcPr>
          <w:p w14:paraId="7A48A93D" w14:textId="77777777" w:rsidR="00E94B6D" w:rsidRPr="00E24C63" w:rsidRDefault="00E94B6D" w:rsidP="00454B0A">
            <w:pPr>
              <w:rPr>
                <w:rFonts w:ascii="Arial" w:hAnsi="Arial" w:cs="Arial"/>
                <w:sz w:val="22"/>
                <w:szCs w:val="22"/>
              </w:rPr>
            </w:pPr>
          </w:p>
        </w:tc>
      </w:tr>
      <w:tr w:rsidR="00E24C63" w:rsidRPr="00E24C63" w14:paraId="405D3530" w14:textId="77777777" w:rsidTr="00E94B6D">
        <w:trPr>
          <w:divId w:val="325859247"/>
        </w:trPr>
        <w:tc>
          <w:tcPr>
            <w:tcW w:w="2399" w:type="dxa"/>
            <w:tcBorders>
              <w:top w:val="single" w:sz="4" w:space="0" w:color="auto"/>
            </w:tcBorders>
          </w:tcPr>
          <w:p w14:paraId="769251AB" w14:textId="77777777" w:rsidR="00E94B6D" w:rsidRPr="00E24C63" w:rsidRDefault="00E94B6D" w:rsidP="00454B0A">
            <w:pPr>
              <w:rPr>
                <w:rFonts w:ascii="Arial" w:hAnsi="Arial" w:cs="Arial"/>
                <w:sz w:val="22"/>
                <w:szCs w:val="22"/>
              </w:rPr>
            </w:pPr>
          </w:p>
        </w:tc>
        <w:tc>
          <w:tcPr>
            <w:tcW w:w="2102" w:type="dxa"/>
            <w:tcBorders>
              <w:top w:val="single" w:sz="4" w:space="0" w:color="auto"/>
            </w:tcBorders>
          </w:tcPr>
          <w:p w14:paraId="6654120B" w14:textId="77777777" w:rsidR="00E94B6D" w:rsidRPr="00E24C63" w:rsidRDefault="00E94B6D" w:rsidP="00454B0A">
            <w:pPr>
              <w:rPr>
                <w:rFonts w:ascii="Arial" w:hAnsi="Arial" w:cs="Arial"/>
                <w:sz w:val="22"/>
                <w:szCs w:val="22"/>
              </w:rPr>
            </w:pPr>
          </w:p>
        </w:tc>
        <w:tc>
          <w:tcPr>
            <w:tcW w:w="1974" w:type="dxa"/>
            <w:tcBorders>
              <w:top w:val="single" w:sz="4" w:space="0" w:color="auto"/>
            </w:tcBorders>
          </w:tcPr>
          <w:p w14:paraId="424512D4" w14:textId="77777777" w:rsidR="00E94B6D" w:rsidRPr="00E24C63" w:rsidRDefault="00E94B6D" w:rsidP="00454B0A">
            <w:pPr>
              <w:rPr>
                <w:rFonts w:ascii="Arial" w:hAnsi="Arial" w:cs="Arial"/>
                <w:sz w:val="22"/>
                <w:szCs w:val="22"/>
              </w:rPr>
            </w:pPr>
          </w:p>
        </w:tc>
        <w:tc>
          <w:tcPr>
            <w:tcW w:w="1984" w:type="dxa"/>
            <w:tcBorders>
              <w:top w:val="single" w:sz="4" w:space="0" w:color="auto"/>
            </w:tcBorders>
          </w:tcPr>
          <w:p w14:paraId="6EF018E4" w14:textId="77777777" w:rsidR="00E94B6D" w:rsidRPr="00E24C63" w:rsidRDefault="00E94B6D" w:rsidP="00454B0A">
            <w:pPr>
              <w:rPr>
                <w:rFonts w:ascii="Arial" w:hAnsi="Arial" w:cs="Arial"/>
                <w:sz w:val="22"/>
                <w:szCs w:val="22"/>
              </w:rPr>
            </w:pPr>
          </w:p>
        </w:tc>
        <w:tc>
          <w:tcPr>
            <w:tcW w:w="1976" w:type="dxa"/>
            <w:tcBorders>
              <w:top w:val="single" w:sz="4" w:space="0" w:color="auto"/>
            </w:tcBorders>
          </w:tcPr>
          <w:p w14:paraId="0BF7E6C8" w14:textId="77777777" w:rsidR="00E94B6D" w:rsidRPr="00E24C63" w:rsidRDefault="00E94B6D" w:rsidP="00454B0A">
            <w:pPr>
              <w:rPr>
                <w:rFonts w:ascii="Arial" w:hAnsi="Arial" w:cs="Arial"/>
                <w:sz w:val="22"/>
                <w:szCs w:val="22"/>
              </w:rPr>
            </w:pPr>
          </w:p>
        </w:tc>
      </w:tr>
    </w:tbl>
    <w:p w14:paraId="036C255D" w14:textId="08042A7F" w:rsidR="00E94B6D" w:rsidRPr="00E24C63" w:rsidRDefault="00E94B6D" w:rsidP="00E94B6D">
      <w:pPr>
        <w:divId w:val="325859247"/>
        <w:rPr>
          <w:rFonts w:ascii="Arial" w:hAnsi="Arial" w:cs="Arial"/>
          <w:sz w:val="22"/>
          <w:szCs w:val="22"/>
        </w:rPr>
      </w:pPr>
      <w:r w:rsidRPr="00E24C63">
        <w:rPr>
          <w:rFonts w:ascii="Arial" w:hAnsi="Arial" w:cs="Arial"/>
          <w:sz w:val="22"/>
          <w:szCs w:val="22"/>
        </w:rPr>
        <w:t xml:space="preserve">Study 1: 25 participants removed (resulting N=95). Study 2: 16 participants removed (resulting N=99). These analyses restricted to participants that self-reported as “white” were performed at the request of the journal.  Per journal instructions, participants that self-reported as “white” were re-labeled according to journal instructions as having “Western Eurasian” biogeographic ancestry. </w:t>
      </w:r>
    </w:p>
    <w:p w14:paraId="07394228" w14:textId="779BB0A1" w:rsidR="00E94B6D" w:rsidRPr="00E24C63" w:rsidRDefault="00E94B6D" w:rsidP="00E72126">
      <w:pPr>
        <w:spacing w:line="480" w:lineRule="auto"/>
        <w:divId w:val="325859247"/>
        <w:rPr>
          <w:rFonts w:ascii="Arial" w:hAnsi="Arial" w:cs="Arial"/>
          <w:sz w:val="22"/>
          <w:szCs w:val="22"/>
        </w:rPr>
      </w:pPr>
    </w:p>
    <w:p w14:paraId="022E766B" w14:textId="77777777" w:rsidR="00E94B6D" w:rsidRPr="00E24C63" w:rsidRDefault="00E94B6D" w:rsidP="00E94B6D">
      <w:pPr>
        <w:spacing w:line="480" w:lineRule="auto"/>
        <w:divId w:val="325859247"/>
        <w:rPr>
          <w:rFonts w:ascii="Arial" w:hAnsi="Arial" w:cs="Arial"/>
          <w:sz w:val="22"/>
          <w:szCs w:val="22"/>
        </w:rPr>
      </w:pPr>
    </w:p>
    <w:p w14:paraId="22C81C8A" w14:textId="7C2DC012" w:rsidR="00E94B6D" w:rsidRPr="00E24C63" w:rsidRDefault="00E94B6D" w:rsidP="00E94B6D">
      <w:pPr>
        <w:spacing w:line="480" w:lineRule="auto"/>
        <w:divId w:val="325859247"/>
        <w:rPr>
          <w:rFonts w:ascii="Arial" w:hAnsi="Arial" w:cs="Arial"/>
          <w:sz w:val="22"/>
          <w:szCs w:val="22"/>
        </w:rPr>
      </w:pPr>
      <w:r w:rsidRPr="00E24C63">
        <w:rPr>
          <w:rFonts w:ascii="Arial" w:hAnsi="Arial" w:cs="Arial"/>
          <w:sz w:val="22"/>
          <w:szCs w:val="22"/>
        </w:rPr>
        <w:lastRenderedPageBreak/>
        <w:t xml:space="preserve">Supplementary Table S4. Comparison of negative emotion analyses between inclusive samples and samples restricted to those participants self-reporting as “white”.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9"/>
        <w:gridCol w:w="2224"/>
        <w:gridCol w:w="1942"/>
        <w:gridCol w:w="1984"/>
        <w:gridCol w:w="1976"/>
      </w:tblGrid>
      <w:tr w:rsidR="00E24C63" w:rsidRPr="00E24C63" w14:paraId="1ACACABA" w14:textId="77777777" w:rsidTr="00E94B6D">
        <w:trPr>
          <w:divId w:val="325859247"/>
        </w:trPr>
        <w:tc>
          <w:tcPr>
            <w:tcW w:w="2399" w:type="dxa"/>
            <w:tcBorders>
              <w:bottom w:val="single" w:sz="4" w:space="0" w:color="auto"/>
            </w:tcBorders>
            <w:vAlign w:val="bottom"/>
          </w:tcPr>
          <w:p w14:paraId="5B1ACC9E" w14:textId="77777777" w:rsidR="00E94B6D" w:rsidRPr="00E24C63" w:rsidRDefault="00E94B6D" w:rsidP="00454B0A">
            <w:pPr>
              <w:rPr>
                <w:rFonts w:ascii="Arial" w:hAnsi="Arial" w:cs="Arial"/>
                <w:sz w:val="22"/>
                <w:szCs w:val="22"/>
              </w:rPr>
            </w:pPr>
            <w:r w:rsidRPr="00E24C63">
              <w:rPr>
                <w:rFonts w:ascii="Arial" w:hAnsi="Arial" w:cs="Arial"/>
                <w:b/>
                <w:sz w:val="22"/>
                <w:szCs w:val="22"/>
              </w:rPr>
              <w:t>Study 1 Film Clip</w:t>
            </w:r>
          </w:p>
        </w:tc>
        <w:tc>
          <w:tcPr>
            <w:tcW w:w="2224" w:type="dxa"/>
            <w:tcBorders>
              <w:bottom w:val="single" w:sz="4" w:space="0" w:color="auto"/>
            </w:tcBorders>
            <w:vAlign w:val="center"/>
          </w:tcPr>
          <w:p w14:paraId="2E28AEB4" w14:textId="77777777" w:rsidR="00E94B6D" w:rsidRPr="00E24C63" w:rsidRDefault="00E94B6D" w:rsidP="00454B0A">
            <w:pPr>
              <w:jc w:val="center"/>
              <w:rPr>
                <w:rFonts w:ascii="Arial" w:hAnsi="Arial" w:cs="Arial"/>
                <w:sz w:val="22"/>
                <w:szCs w:val="22"/>
              </w:rPr>
            </w:pPr>
            <w:r w:rsidRPr="00E24C63">
              <w:rPr>
                <w:rFonts w:ascii="Arial" w:hAnsi="Arial" w:cs="Arial"/>
                <w:b/>
                <w:sz w:val="22"/>
                <w:szCs w:val="22"/>
              </w:rPr>
              <w:t>All Participants</w:t>
            </w:r>
          </w:p>
        </w:tc>
        <w:tc>
          <w:tcPr>
            <w:tcW w:w="1942" w:type="dxa"/>
            <w:tcBorders>
              <w:bottom w:val="single" w:sz="4" w:space="0" w:color="auto"/>
            </w:tcBorders>
            <w:vAlign w:val="center"/>
          </w:tcPr>
          <w:p w14:paraId="69C2F90B" w14:textId="77777777" w:rsidR="00E94B6D" w:rsidRPr="00E24C63" w:rsidRDefault="00E94B6D" w:rsidP="00454B0A">
            <w:pPr>
              <w:jc w:val="center"/>
              <w:rPr>
                <w:rFonts w:ascii="Arial" w:hAnsi="Arial" w:cs="Arial"/>
                <w:b/>
                <w:bCs/>
                <w:sz w:val="22"/>
                <w:szCs w:val="22"/>
              </w:rPr>
            </w:pPr>
            <w:r w:rsidRPr="00E24C63">
              <w:rPr>
                <w:rFonts w:ascii="Arial" w:hAnsi="Arial" w:cs="Arial"/>
                <w:b/>
                <w:bCs/>
                <w:sz w:val="22"/>
                <w:szCs w:val="22"/>
              </w:rPr>
              <w:t>Mean Estimated Difference</w:t>
            </w:r>
          </w:p>
          <w:p w14:paraId="77D90A09" w14:textId="77777777" w:rsidR="00E94B6D" w:rsidRPr="00E24C63" w:rsidRDefault="00E94B6D" w:rsidP="00454B0A">
            <w:pPr>
              <w:jc w:val="center"/>
              <w:rPr>
                <w:rFonts w:ascii="Arial" w:hAnsi="Arial" w:cs="Arial"/>
                <w:b/>
                <w:bCs/>
                <w:sz w:val="22"/>
                <w:szCs w:val="22"/>
              </w:rPr>
            </w:pPr>
            <w:r w:rsidRPr="00E24C63">
              <w:rPr>
                <w:rFonts w:ascii="Arial" w:hAnsi="Arial" w:cs="Arial"/>
                <w:b/>
                <w:bCs/>
                <w:sz w:val="22"/>
                <w:szCs w:val="22"/>
              </w:rPr>
              <w:t>(C/C – T carrier)</w:t>
            </w:r>
          </w:p>
        </w:tc>
        <w:tc>
          <w:tcPr>
            <w:tcW w:w="1984" w:type="dxa"/>
            <w:tcBorders>
              <w:bottom w:val="single" w:sz="4" w:space="0" w:color="auto"/>
            </w:tcBorders>
          </w:tcPr>
          <w:p w14:paraId="5C6302D0" w14:textId="77777777" w:rsidR="00E94B6D" w:rsidRPr="00E24C63" w:rsidRDefault="00E94B6D" w:rsidP="00454B0A">
            <w:pPr>
              <w:jc w:val="center"/>
              <w:rPr>
                <w:rFonts w:ascii="Arial" w:hAnsi="Arial" w:cs="Arial"/>
                <w:b/>
                <w:bCs/>
                <w:sz w:val="22"/>
                <w:szCs w:val="22"/>
              </w:rPr>
            </w:pPr>
            <w:r w:rsidRPr="00E24C63">
              <w:rPr>
                <w:rFonts w:ascii="Arial" w:hAnsi="Arial" w:cs="Arial"/>
                <w:b/>
                <w:bCs/>
                <w:sz w:val="22"/>
                <w:szCs w:val="22"/>
              </w:rPr>
              <w:t>White Participants Only</w:t>
            </w:r>
          </w:p>
        </w:tc>
        <w:tc>
          <w:tcPr>
            <w:tcW w:w="1976" w:type="dxa"/>
            <w:tcBorders>
              <w:bottom w:val="single" w:sz="4" w:space="0" w:color="auto"/>
            </w:tcBorders>
          </w:tcPr>
          <w:p w14:paraId="5D6FD607" w14:textId="77777777" w:rsidR="00E94B6D" w:rsidRPr="00E24C63" w:rsidRDefault="00E94B6D" w:rsidP="00454B0A">
            <w:pPr>
              <w:jc w:val="center"/>
              <w:rPr>
                <w:rFonts w:ascii="Arial" w:hAnsi="Arial" w:cs="Arial"/>
                <w:b/>
                <w:bCs/>
                <w:sz w:val="22"/>
                <w:szCs w:val="22"/>
              </w:rPr>
            </w:pPr>
            <w:r w:rsidRPr="00E24C63">
              <w:rPr>
                <w:rFonts w:ascii="Arial" w:hAnsi="Arial" w:cs="Arial"/>
                <w:b/>
                <w:bCs/>
                <w:sz w:val="22"/>
                <w:szCs w:val="22"/>
              </w:rPr>
              <w:t>Mean Estimated Difference</w:t>
            </w:r>
          </w:p>
          <w:p w14:paraId="2672BD09" w14:textId="77777777" w:rsidR="00E94B6D" w:rsidRPr="00E24C63" w:rsidRDefault="00E94B6D" w:rsidP="00454B0A">
            <w:pPr>
              <w:jc w:val="center"/>
              <w:rPr>
                <w:rFonts w:ascii="Arial" w:hAnsi="Arial" w:cs="Arial"/>
                <w:b/>
                <w:bCs/>
                <w:sz w:val="22"/>
                <w:szCs w:val="22"/>
              </w:rPr>
            </w:pPr>
            <w:r w:rsidRPr="00E24C63">
              <w:rPr>
                <w:rFonts w:ascii="Arial" w:hAnsi="Arial" w:cs="Arial"/>
                <w:b/>
                <w:bCs/>
                <w:sz w:val="22"/>
                <w:szCs w:val="22"/>
              </w:rPr>
              <w:t>(C/C – T carrier)</w:t>
            </w:r>
          </w:p>
        </w:tc>
      </w:tr>
      <w:tr w:rsidR="00E24C63" w:rsidRPr="00E24C63" w14:paraId="6626D3DB" w14:textId="77777777" w:rsidTr="00E94B6D">
        <w:trPr>
          <w:divId w:val="325859247"/>
        </w:trPr>
        <w:tc>
          <w:tcPr>
            <w:tcW w:w="2399" w:type="dxa"/>
            <w:tcBorders>
              <w:top w:val="single" w:sz="4" w:space="0" w:color="auto"/>
            </w:tcBorders>
          </w:tcPr>
          <w:p w14:paraId="70D00DD8" w14:textId="77777777" w:rsidR="00E94B6D" w:rsidRPr="00E24C63" w:rsidRDefault="00E94B6D" w:rsidP="00454B0A">
            <w:pPr>
              <w:rPr>
                <w:rFonts w:ascii="Arial" w:hAnsi="Arial" w:cs="Arial"/>
                <w:sz w:val="22"/>
                <w:szCs w:val="22"/>
              </w:rPr>
            </w:pPr>
            <w:r w:rsidRPr="00E24C63">
              <w:rPr>
                <w:rFonts w:ascii="Arial" w:hAnsi="Arial" w:cs="Arial"/>
                <w:sz w:val="22"/>
                <w:szCs w:val="22"/>
              </w:rPr>
              <w:t>Film Clip × Genotype</w:t>
            </w:r>
          </w:p>
        </w:tc>
        <w:tc>
          <w:tcPr>
            <w:tcW w:w="2224" w:type="dxa"/>
            <w:tcBorders>
              <w:top w:val="single" w:sz="4" w:space="0" w:color="auto"/>
            </w:tcBorders>
            <w:vAlign w:val="center"/>
          </w:tcPr>
          <w:p w14:paraId="78B0143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(F(1.93,228)=0.62</w:t>
            </w:r>
          </w:p>
          <w:p w14:paraId="1604B92F"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p=0.54</w:t>
            </w:r>
          </w:p>
          <w:p w14:paraId="4E40F7E5"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=0.005)</w:t>
            </w:r>
          </w:p>
        </w:tc>
        <w:tc>
          <w:tcPr>
            <w:tcW w:w="1942" w:type="dxa"/>
            <w:vMerge w:val="restart"/>
            <w:tcBorders>
              <w:top w:val="single" w:sz="4" w:space="0" w:color="auto"/>
            </w:tcBorders>
            <w:vAlign w:val="center"/>
          </w:tcPr>
          <w:p w14:paraId="2D72F265"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0.142</w:t>
            </w:r>
          </w:p>
          <w:p w14:paraId="2DC9DD3E" w14:textId="77777777" w:rsidR="00E94B6D" w:rsidRPr="00E24C63" w:rsidRDefault="00E94B6D" w:rsidP="00454B0A">
            <w:pPr>
              <w:jc w:val="center"/>
              <w:rPr>
                <w:rFonts w:ascii="Arial" w:hAnsi="Arial" w:cs="Arial"/>
                <w:sz w:val="22"/>
                <w:szCs w:val="22"/>
              </w:rPr>
            </w:pPr>
          </w:p>
          <w:p w14:paraId="3439511E"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 xml:space="preserve">95% CI: </w:t>
            </w:r>
          </w:p>
          <w:p w14:paraId="15E9AB37"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-0.041−0.324</w:t>
            </w:r>
          </w:p>
        </w:tc>
        <w:tc>
          <w:tcPr>
            <w:tcW w:w="1984" w:type="dxa"/>
            <w:tcBorders>
              <w:top w:val="single" w:sz="4" w:space="0" w:color="auto"/>
            </w:tcBorders>
            <w:vAlign w:val="center"/>
          </w:tcPr>
          <w:p w14:paraId="405A231D"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(F(1.88,174)=0.64</w:t>
            </w:r>
          </w:p>
          <w:p w14:paraId="5D01E9F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p=0.52</w:t>
            </w:r>
          </w:p>
          <w:p w14:paraId="2D79D884"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=0.007)</w:t>
            </w:r>
          </w:p>
        </w:tc>
        <w:tc>
          <w:tcPr>
            <w:tcW w:w="1976" w:type="dxa"/>
            <w:vMerge w:val="restart"/>
            <w:tcBorders>
              <w:top w:val="single" w:sz="4" w:space="0" w:color="auto"/>
            </w:tcBorders>
            <w:vAlign w:val="center"/>
          </w:tcPr>
          <w:p w14:paraId="3673F860"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0.155</w:t>
            </w:r>
          </w:p>
          <w:p w14:paraId="1A0C4C1A" w14:textId="77777777" w:rsidR="00E94B6D" w:rsidRPr="00E24C63" w:rsidRDefault="00E94B6D" w:rsidP="00454B0A">
            <w:pPr>
              <w:jc w:val="center"/>
              <w:rPr>
                <w:rFonts w:ascii="Arial" w:hAnsi="Arial" w:cs="Arial"/>
                <w:sz w:val="22"/>
                <w:szCs w:val="22"/>
              </w:rPr>
            </w:pPr>
          </w:p>
          <w:p w14:paraId="64D03106"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 xml:space="preserve">95% CI: </w:t>
            </w:r>
          </w:p>
          <w:p w14:paraId="21F59A22"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-0.046−0.355</w:t>
            </w:r>
          </w:p>
        </w:tc>
      </w:tr>
      <w:tr w:rsidR="00E24C63" w:rsidRPr="00E24C63" w14:paraId="1A9F4785" w14:textId="77777777" w:rsidTr="00E94B6D">
        <w:trPr>
          <w:divId w:val="325859247"/>
        </w:trPr>
        <w:tc>
          <w:tcPr>
            <w:tcW w:w="2399" w:type="dxa"/>
          </w:tcPr>
          <w:p w14:paraId="7A9A59AA" w14:textId="77777777" w:rsidR="00E94B6D" w:rsidRPr="00E24C63" w:rsidRDefault="00E94B6D" w:rsidP="00454B0A">
            <w:pPr>
              <w:rPr>
                <w:rFonts w:ascii="Arial" w:hAnsi="Arial" w:cs="Arial"/>
                <w:sz w:val="22"/>
                <w:szCs w:val="22"/>
              </w:rPr>
            </w:pPr>
            <w:r w:rsidRPr="00E24C63">
              <w:rPr>
                <w:rFonts w:ascii="Arial" w:hAnsi="Arial" w:cs="Arial"/>
                <w:sz w:val="22"/>
                <w:szCs w:val="22"/>
              </w:rPr>
              <w:t>Film Clip</w:t>
            </w:r>
          </w:p>
        </w:tc>
        <w:tc>
          <w:tcPr>
            <w:tcW w:w="2224" w:type="dxa"/>
            <w:vAlign w:val="center"/>
          </w:tcPr>
          <w:p w14:paraId="0E6EB82F"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(F(1.93,228)=155</w:t>
            </w:r>
          </w:p>
          <w:p w14:paraId="489CAC6E"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p&lt;0.001</w:t>
            </w:r>
          </w:p>
          <w:p w14:paraId="3D8FCB22"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=0.57)</w:t>
            </w:r>
          </w:p>
        </w:tc>
        <w:tc>
          <w:tcPr>
            <w:tcW w:w="1942" w:type="dxa"/>
            <w:vMerge/>
            <w:vAlign w:val="center"/>
          </w:tcPr>
          <w:p w14:paraId="5070A2A7" w14:textId="77777777" w:rsidR="00E94B6D" w:rsidRPr="00E24C63" w:rsidRDefault="00E94B6D" w:rsidP="00454B0A">
            <w:pPr>
              <w:jc w:val="center"/>
              <w:rPr>
                <w:rFonts w:ascii="Arial" w:hAnsi="Arial" w:cs="Arial"/>
                <w:sz w:val="22"/>
                <w:szCs w:val="22"/>
              </w:rPr>
            </w:pPr>
          </w:p>
        </w:tc>
        <w:tc>
          <w:tcPr>
            <w:tcW w:w="1984" w:type="dxa"/>
            <w:vAlign w:val="center"/>
          </w:tcPr>
          <w:p w14:paraId="0C1CCF91"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(F(1.88,174)=127</w:t>
            </w:r>
          </w:p>
          <w:p w14:paraId="48539A8F"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p&lt;0.001</w:t>
            </w:r>
          </w:p>
          <w:p w14:paraId="4A5D3238"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=0.58)</w:t>
            </w:r>
          </w:p>
        </w:tc>
        <w:tc>
          <w:tcPr>
            <w:tcW w:w="1976" w:type="dxa"/>
            <w:vMerge/>
            <w:vAlign w:val="center"/>
          </w:tcPr>
          <w:p w14:paraId="745C791D" w14:textId="77777777" w:rsidR="00E94B6D" w:rsidRPr="00E24C63" w:rsidRDefault="00E94B6D" w:rsidP="00454B0A">
            <w:pPr>
              <w:jc w:val="center"/>
              <w:rPr>
                <w:rFonts w:ascii="Arial" w:hAnsi="Arial" w:cs="Arial"/>
                <w:sz w:val="22"/>
                <w:szCs w:val="22"/>
              </w:rPr>
            </w:pPr>
          </w:p>
        </w:tc>
      </w:tr>
      <w:tr w:rsidR="00E24C63" w:rsidRPr="00E24C63" w14:paraId="227612B2" w14:textId="77777777" w:rsidTr="00E94B6D">
        <w:trPr>
          <w:divId w:val="325859247"/>
        </w:trPr>
        <w:tc>
          <w:tcPr>
            <w:tcW w:w="2399" w:type="dxa"/>
            <w:tcBorders>
              <w:bottom w:val="single" w:sz="4" w:space="0" w:color="auto"/>
            </w:tcBorders>
          </w:tcPr>
          <w:p w14:paraId="6B878810" w14:textId="77777777" w:rsidR="00E94B6D" w:rsidRPr="00E24C63" w:rsidRDefault="00E94B6D" w:rsidP="00454B0A">
            <w:pPr>
              <w:rPr>
                <w:rFonts w:ascii="Arial" w:hAnsi="Arial" w:cs="Arial"/>
                <w:sz w:val="22"/>
                <w:szCs w:val="22"/>
              </w:rPr>
            </w:pPr>
            <w:r w:rsidRPr="00E24C63">
              <w:rPr>
                <w:rFonts w:ascii="Arial" w:hAnsi="Arial" w:cs="Arial"/>
                <w:sz w:val="22"/>
                <w:szCs w:val="22"/>
              </w:rPr>
              <w:t>Genotype</w:t>
            </w:r>
          </w:p>
        </w:tc>
        <w:tc>
          <w:tcPr>
            <w:tcW w:w="2224" w:type="dxa"/>
            <w:tcBorders>
              <w:bottom w:val="single" w:sz="4" w:space="0" w:color="auto"/>
            </w:tcBorders>
            <w:vAlign w:val="center"/>
          </w:tcPr>
          <w:p w14:paraId="497BCA58"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(F(1,118)=2.37</w:t>
            </w:r>
          </w:p>
          <w:p w14:paraId="2D0E679D"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p=0.13</w:t>
            </w:r>
          </w:p>
          <w:p w14:paraId="1CA9BD1E"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=0.02)</w:t>
            </w:r>
          </w:p>
        </w:tc>
        <w:tc>
          <w:tcPr>
            <w:tcW w:w="1942" w:type="dxa"/>
            <w:vMerge/>
            <w:tcBorders>
              <w:bottom w:val="single" w:sz="4" w:space="0" w:color="auto"/>
            </w:tcBorders>
            <w:vAlign w:val="center"/>
          </w:tcPr>
          <w:p w14:paraId="36C8DB86" w14:textId="77777777" w:rsidR="00E94B6D" w:rsidRPr="00E24C63" w:rsidRDefault="00E94B6D" w:rsidP="00454B0A">
            <w:pPr>
              <w:jc w:val="center"/>
              <w:rPr>
                <w:rFonts w:ascii="Arial" w:hAnsi="Arial" w:cs="Arial"/>
                <w:sz w:val="22"/>
                <w:szCs w:val="22"/>
              </w:rPr>
            </w:pPr>
          </w:p>
        </w:tc>
        <w:tc>
          <w:tcPr>
            <w:tcW w:w="1984" w:type="dxa"/>
            <w:tcBorders>
              <w:bottom w:val="single" w:sz="4" w:space="0" w:color="auto"/>
            </w:tcBorders>
            <w:vAlign w:val="center"/>
          </w:tcPr>
          <w:p w14:paraId="529A834A"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(F(1,93)=2.34</w:t>
            </w:r>
          </w:p>
          <w:p w14:paraId="0CAB7F09" w14:textId="77777777" w:rsidR="00E94B6D" w:rsidRPr="00E24C63" w:rsidRDefault="00E94B6D" w:rsidP="00454B0A">
            <w:pPr>
              <w:jc w:val="center"/>
              <w:rPr>
                <w:rFonts w:ascii="Arial" w:hAnsi="Arial" w:cs="Arial"/>
                <w:bCs/>
                <w:sz w:val="22"/>
                <w:szCs w:val="22"/>
              </w:rPr>
            </w:pPr>
            <w:r w:rsidRPr="00E24C63">
              <w:rPr>
                <w:rFonts w:ascii="Arial" w:hAnsi="Arial" w:cs="Arial"/>
                <w:bCs/>
                <w:sz w:val="22"/>
                <w:szCs w:val="22"/>
              </w:rPr>
              <w:t>p=0.13</w:t>
            </w:r>
          </w:p>
          <w:p w14:paraId="2A3524E2"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=0.03)</w:t>
            </w:r>
          </w:p>
        </w:tc>
        <w:tc>
          <w:tcPr>
            <w:tcW w:w="1976" w:type="dxa"/>
            <w:vMerge/>
            <w:tcBorders>
              <w:bottom w:val="single" w:sz="4" w:space="0" w:color="auto"/>
            </w:tcBorders>
            <w:vAlign w:val="center"/>
          </w:tcPr>
          <w:p w14:paraId="53D4B6CF" w14:textId="77777777" w:rsidR="00E94B6D" w:rsidRPr="00E24C63" w:rsidRDefault="00E94B6D" w:rsidP="00454B0A">
            <w:pPr>
              <w:jc w:val="center"/>
              <w:rPr>
                <w:rFonts w:ascii="Arial" w:hAnsi="Arial" w:cs="Arial"/>
                <w:sz w:val="22"/>
                <w:szCs w:val="22"/>
              </w:rPr>
            </w:pPr>
          </w:p>
        </w:tc>
      </w:tr>
      <w:tr w:rsidR="00E24C63" w:rsidRPr="00E24C63" w14:paraId="35D9149F" w14:textId="77777777" w:rsidTr="00E94B6D">
        <w:trPr>
          <w:divId w:val="325859247"/>
        </w:trPr>
        <w:tc>
          <w:tcPr>
            <w:tcW w:w="2399" w:type="dxa"/>
            <w:tcBorders>
              <w:top w:val="single" w:sz="4" w:space="0" w:color="auto"/>
            </w:tcBorders>
          </w:tcPr>
          <w:p w14:paraId="26B7F4EE" w14:textId="77777777" w:rsidR="00E94B6D" w:rsidRPr="00E24C63" w:rsidRDefault="00E94B6D" w:rsidP="00454B0A">
            <w:pPr>
              <w:rPr>
                <w:rFonts w:ascii="Arial" w:hAnsi="Arial" w:cs="Arial"/>
                <w:sz w:val="22"/>
                <w:szCs w:val="22"/>
              </w:rPr>
            </w:pPr>
          </w:p>
        </w:tc>
        <w:tc>
          <w:tcPr>
            <w:tcW w:w="2224" w:type="dxa"/>
            <w:tcBorders>
              <w:top w:val="single" w:sz="4" w:space="0" w:color="auto"/>
            </w:tcBorders>
            <w:vAlign w:val="center"/>
          </w:tcPr>
          <w:p w14:paraId="7A3C2620" w14:textId="77777777" w:rsidR="00E94B6D" w:rsidRPr="00E24C63" w:rsidRDefault="00E94B6D" w:rsidP="00454B0A">
            <w:pPr>
              <w:jc w:val="center"/>
              <w:rPr>
                <w:rFonts w:ascii="Arial" w:hAnsi="Arial" w:cs="Arial"/>
                <w:sz w:val="22"/>
                <w:szCs w:val="22"/>
              </w:rPr>
            </w:pPr>
          </w:p>
        </w:tc>
        <w:tc>
          <w:tcPr>
            <w:tcW w:w="1942" w:type="dxa"/>
            <w:tcBorders>
              <w:top w:val="single" w:sz="4" w:space="0" w:color="auto"/>
            </w:tcBorders>
            <w:vAlign w:val="center"/>
          </w:tcPr>
          <w:p w14:paraId="708F8764" w14:textId="77777777" w:rsidR="00E94B6D" w:rsidRPr="00E24C63" w:rsidRDefault="00E94B6D" w:rsidP="00454B0A">
            <w:pPr>
              <w:jc w:val="center"/>
              <w:rPr>
                <w:rFonts w:ascii="Arial" w:hAnsi="Arial" w:cs="Arial"/>
                <w:sz w:val="22"/>
                <w:szCs w:val="22"/>
              </w:rPr>
            </w:pPr>
          </w:p>
        </w:tc>
        <w:tc>
          <w:tcPr>
            <w:tcW w:w="1984" w:type="dxa"/>
            <w:tcBorders>
              <w:top w:val="single" w:sz="4" w:space="0" w:color="auto"/>
            </w:tcBorders>
            <w:vAlign w:val="center"/>
          </w:tcPr>
          <w:p w14:paraId="4D4A0B93" w14:textId="77777777" w:rsidR="00E94B6D" w:rsidRPr="00E24C63" w:rsidRDefault="00E94B6D" w:rsidP="00454B0A">
            <w:pPr>
              <w:jc w:val="center"/>
              <w:rPr>
                <w:rFonts w:ascii="Arial" w:hAnsi="Arial" w:cs="Arial"/>
                <w:sz w:val="22"/>
                <w:szCs w:val="22"/>
              </w:rPr>
            </w:pPr>
          </w:p>
        </w:tc>
        <w:tc>
          <w:tcPr>
            <w:tcW w:w="1976" w:type="dxa"/>
            <w:tcBorders>
              <w:top w:val="single" w:sz="4" w:space="0" w:color="auto"/>
            </w:tcBorders>
            <w:vAlign w:val="center"/>
          </w:tcPr>
          <w:p w14:paraId="2CAAF72C" w14:textId="77777777" w:rsidR="00E94B6D" w:rsidRPr="00E24C63" w:rsidRDefault="00E94B6D" w:rsidP="00454B0A">
            <w:pPr>
              <w:jc w:val="center"/>
              <w:rPr>
                <w:rFonts w:ascii="Arial" w:hAnsi="Arial" w:cs="Arial"/>
                <w:sz w:val="22"/>
                <w:szCs w:val="22"/>
              </w:rPr>
            </w:pPr>
          </w:p>
        </w:tc>
      </w:tr>
      <w:tr w:rsidR="00E24C63" w:rsidRPr="00E24C63" w14:paraId="04E466F7" w14:textId="77777777" w:rsidTr="00E94B6D">
        <w:trPr>
          <w:divId w:val="325859247"/>
        </w:trPr>
        <w:tc>
          <w:tcPr>
            <w:tcW w:w="2399" w:type="dxa"/>
            <w:tcBorders>
              <w:bottom w:val="single" w:sz="4" w:space="0" w:color="auto"/>
            </w:tcBorders>
          </w:tcPr>
          <w:p w14:paraId="63F8F618" w14:textId="77777777" w:rsidR="00E94B6D" w:rsidRPr="00E24C63" w:rsidRDefault="00E94B6D" w:rsidP="00454B0A">
            <w:pPr>
              <w:rPr>
                <w:rFonts w:ascii="Arial" w:hAnsi="Arial" w:cs="Arial"/>
                <w:sz w:val="22"/>
                <w:szCs w:val="22"/>
              </w:rPr>
            </w:pPr>
            <w:r w:rsidRPr="00E24C63">
              <w:rPr>
                <w:rFonts w:ascii="Arial" w:hAnsi="Arial" w:cs="Arial"/>
                <w:b/>
                <w:sz w:val="22"/>
                <w:szCs w:val="22"/>
              </w:rPr>
              <w:t>Study 2 Game</w:t>
            </w:r>
          </w:p>
        </w:tc>
        <w:tc>
          <w:tcPr>
            <w:tcW w:w="2224" w:type="dxa"/>
            <w:tcBorders>
              <w:bottom w:val="single" w:sz="4" w:space="0" w:color="auto"/>
            </w:tcBorders>
            <w:vAlign w:val="center"/>
          </w:tcPr>
          <w:p w14:paraId="6105EADB" w14:textId="77777777" w:rsidR="00E94B6D" w:rsidRPr="00E24C63" w:rsidRDefault="00E94B6D" w:rsidP="00454B0A">
            <w:pPr>
              <w:jc w:val="center"/>
              <w:rPr>
                <w:rFonts w:ascii="Arial" w:hAnsi="Arial" w:cs="Arial"/>
                <w:sz w:val="22"/>
                <w:szCs w:val="22"/>
              </w:rPr>
            </w:pPr>
          </w:p>
        </w:tc>
        <w:tc>
          <w:tcPr>
            <w:tcW w:w="1942" w:type="dxa"/>
            <w:tcBorders>
              <w:bottom w:val="single" w:sz="4" w:space="0" w:color="auto"/>
            </w:tcBorders>
            <w:vAlign w:val="center"/>
          </w:tcPr>
          <w:p w14:paraId="3B0FC23A" w14:textId="77777777" w:rsidR="00E94B6D" w:rsidRPr="00E24C63" w:rsidRDefault="00E94B6D" w:rsidP="00454B0A">
            <w:pPr>
              <w:jc w:val="center"/>
              <w:rPr>
                <w:rFonts w:ascii="Arial" w:hAnsi="Arial" w:cs="Arial"/>
                <w:sz w:val="22"/>
                <w:szCs w:val="22"/>
              </w:rPr>
            </w:pPr>
          </w:p>
        </w:tc>
        <w:tc>
          <w:tcPr>
            <w:tcW w:w="1984" w:type="dxa"/>
            <w:tcBorders>
              <w:bottom w:val="single" w:sz="4" w:space="0" w:color="auto"/>
            </w:tcBorders>
            <w:vAlign w:val="center"/>
          </w:tcPr>
          <w:p w14:paraId="669B0FC6" w14:textId="77777777" w:rsidR="00E94B6D" w:rsidRPr="00E24C63" w:rsidRDefault="00E94B6D" w:rsidP="00454B0A">
            <w:pPr>
              <w:jc w:val="center"/>
              <w:rPr>
                <w:rFonts w:ascii="Arial" w:hAnsi="Arial" w:cs="Arial"/>
                <w:sz w:val="22"/>
                <w:szCs w:val="22"/>
              </w:rPr>
            </w:pPr>
          </w:p>
        </w:tc>
        <w:tc>
          <w:tcPr>
            <w:tcW w:w="1976" w:type="dxa"/>
            <w:tcBorders>
              <w:bottom w:val="single" w:sz="4" w:space="0" w:color="auto"/>
            </w:tcBorders>
            <w:vAlign w:val="center"/>
          </w:tcPr>
          <w:p w14:paraId="65B8FD90" w14:textId="77777777" w:rsidR="00E94B6D" w:rsidRPr="00E24C63" w:rsidRDefault="00E94B6D" w:rsidP="00454B0A">
            <w:pPr>
              <w:jc w:val="center"/>
              <w:rPr>
                <w:rFonts w:ascii="Arial" w:hAnsi="Arial" w:cs="Arial"/>
                <w:sz w:val="22"/>
                <w:szCs w:val="22"/>
              </w:rPr>
            </w:pPr>
          </w:p>
        </w:tc>
      </w:tr>
      <w:tr w:rsidR="00E24C63" w:rsidRPr="00E24C63" w14:paraId="6958B9F3" w14:textId="77777777" w:rsidTr="00E94B6D">
        <w:trPr>
          <w:divId w:val="325859247"/>
        </w:trPr>
        <w:tc>
          <w:tcPr>
            <w:tcW w:w="2399" w:type="dxa"/>
            <w:tcBorders>
              <w:top w:val="single" w:sz="4" w:space="0" w:color="auto"/>
            </w:tcBorders>
          </w:tcPr>
          <w:p w14:paraId="494EC98D" w14:textId="77777777" w:rsidR="00E94B6D" w:rsidRPr="00E24C63" w:rsidRDefault="00E94B6D" w:rsidP="00454B0A">
            <w:pPr>
              <w:rPr>
                <w:rFonts w:ascii="Arial" w:hAnsi="Arial" w:cs="Arial"/>
                <w:sz w:val="22"/>
                <w:szCs w:val="22"/>
              </w:rPr>
            </w:pPr>
            <w:r w:rsidRPr="00E24C63">
              <w:rPr>
                <w:rFonts w:ascii="Arial" w:hAnsi="Arial" w:cs="Arial"/>
                <w:sz w:val="22"/>
                <w:szCs w:val="22"/>
              </w:rPr>
              <w:t>Film Clip × Genotype</w:t>
            </w:r>
          </w:p>
        </w:tc>
        <w:tc>
          <w:tcPr>
            <w:tcW w:w="2224" w:type="dxa"/>
            <w:tcBorders>
              <w:top w:val="single" w:sz="4" w:space="0" w:color="auto"/>
            </w:tcBorders>
            <w:vAlign w:val="center"/>
          </w:tcPr>
          <w:p w14:paraId="6E970C6C"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(F(1.35,162)=0.032</w:t>
            </w:r>
          </w:p>
          <w:p w14:paraId="33C48226"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p=0.92</w:t>
            </w:r>
          </w:p>
          <w:p w14:paraId="14C1A97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&lt;0.001)</w:t>
            </w:r>
          </w:p>
        </w:tc>
        <w:tc>
          <w:tcPr>
            <w:tcW w:w="1942" w:type="dxa"/>
            <w:vMerge w:val="restart"/>
            <w:tcBorders>
              <w:top w:val="single" w:sz="4" w:space="0" w:color="auto"/>
            </w:tcBorders>
            <w:vAlign w:val="center"/>
          </w:tcPr>
          <w:p w14:paraId="648F4D3D"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0.043</w:t>
            </w:r>
          </w:p>
          <w:p w14:paraId="68930588" w14:textId="77777777" w:rsidR="00E94B6D" w:rsidRPr="00E24C63" w:rsidRDefault="00E94B6D" w:rsidP="00454B0A">
            <w:pPr>
              <w:jc w:val="center"/>
              <w:rPr>
                <w:rFonts w:ascii="Arial" w:hAnsi="Arial" w:cs="Arial"/>
                <w:sz w:val="22"/>
                <w:szCs w:val="22"/>
              </w:rPr>
            </w:pPr>
          </w:p>
          <w:p w14:paraId="6B483395"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 xml:space="preserve">95% CI: </w:t>
            </w:r>
          </w:p>
          <w:p w14:paraId="4BEFBAA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-0.108−0.193</w:t>
            </w:r>
          </w:p>
        </w:tc>
        <w:tc>
          <w:tcPr>
            <w:tcW w:w="1984" w:type="dxa"/>
            <w:tcBorders>
              <w:top w:val="single" w:sz="4" w:space="0" w:color="auto"/>
            </w:tcBorders>
            <w:vAlign w:val="center"/>
          </w:tcPr>
          <w:p w14:paraId="46D8D603"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(F(1.60,155)=2.40</w:t>
            </w:r>
          </w:p>
          <w:p w14:paraId="07970B28"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p=0.11</w:t>
            </w:r>
          </w:p>
          <w:p w14:paraId="4893BDBF"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=0.024)</w:t>
            </w:r>
          </w:p>
        </w:tc>
        <w:tc>
          <w:tcPr>
            <w:tcW w:w="1976" w:type="dxa"/>
            <w:vMerge w:val="restart"/>
            <w:tcBorders>
              <w:top w:val="single" w:sz="4" w:space="0" w:color="auto"/>
            </w:tcBorders>
            <w:vAlign w:val="center"/>
          </w:tcPr>
          <w:p w14:paraId="66E31569"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-0.033</w:t>
            </w:r>
          </w:p>
          <w:p w14:paraId="30B952DC" w14:textId="77777777" w:rsidR="00E94B6D" w:rsidRPr="00E24C63" w:rsidRDefault="00E94B6D" w:rsidP="00454B0A">
            <w:pPr>
              <w:jc w:val="center"/>
              <w:rPr>
                <w:rFonts w:ascii="Arial" w:hAnsi="Arial" w:cs="Arial"/>
                <w:sz w:val="22"/>
                <w:szCs w:val="22"/>
              </w:rPr>
            </w:pPr>
          </w:p>
          <w:p w14:paraId="50AC831C"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 xml:space="preserve">95% CI: </w:t>
            </w:r>
          </w:p>
          <w:p w14:paraId="052EA410"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-0.197−0.131</w:t>
            </w:r>
          </w:p>
        </w:tc>
      </w:tr>
      <w:tr w:rsidR="00E24C63" w:rsidRPr="00E24C63" w14:paraId="6FF63598" w14:textId="77777777" w:rsidTr="00E94B6D">
        <w:trPr>
          <w:divId w:val="325859247"/>
        </w:trPr>
        <w:tc>
          <w:tcPr>
            <w:tcW w:w="2399" w:type="dxa"/>
          </w:tcPr>
          <w:p w14:paraId="0BE28BB4" w14:textId="77777777" w:rsidR="00E94B6D" w:rsidRPr="00E24C63" w:rsidRDefault="00E94B6D" w:rsidP="00454B0A">
            <w:pPr>
              <w:rPr>
                <w:rFonts w:ascii="Arial" w:hAnsi="Arial" w:cs="Arial"/>
                <w:sz w:val="22"/>
                <w:szCs w:val="22"/>
              </w:rPr>
            </w:pPr>
            <w:r w:rsidRPr="00E24C63">
              <w:rPr>
                <w:rFonts w:ascii="Arial" w:hAnsi="Arial" w:cs="Arial"/>
                <w:sz w:val="22"/>
                <w:szCs w:val="22"/>
              </w:rPr>
              <w:t>Film Clip</w:t>
            </w:r>
          </w:p>
        </w:tc>
        <w:tc>
          <w:tcPr>
            <w:tcW w:w="2224" w:type="dxa"/>
            <w:vAlign w:val="center"/>
          </w:tcPr>
          <w:p w14:paraId="0D162580"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(F(1.35,162)=10.4</w:t>
            </w:r>
          </w:p>
          <w:p w14:paraId="25A96051" w14:textId="77777777" w:rsidR="00E94B6D" w:rsidRPr="00E24C63" w:rsidRDefault="00E94B6D" w:rsidP="00454B0A">
            <w:pPr>
              <w:jc w:val="center"/>
              <w:rPr>
                <w:rFonts w:ascii="Arial" w:hAnsi="Arial" w:cs="Arial"/>
                <w:b/>
                <w:sz w:val="22"/>
                <w:szCs w:val="22"/>
              </w:rPr>
            </w:pPr>
            <w:r w:rsidRPr="00E24C63">
              <w:rPr>
                <w:rFonts w:ascii="Arial" w:hAnsi="Arial" w:cs="Arial"/>
                <w:b/>
                <w:sz w:val="22"/>
                <w:szCs w:val="22"/>
              </w:rPr>
              <w:t>p&lt;0.001</w:t>
            </w:r>
          </w:p>
          <w:p w14:paraId="6DE0BB78"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=0.08)</w:t>
            </w:r>
          </w:p>
        </w:tc>
        <w:tc>
          <w:tcPr>
            <w:tcW w:w="1942" w:type="dxa"/>
            <w:vMerge/>
            <w:vAlign w:val="center"/>
          </w:tcPr>
          <w:p w14:paraId="6184E5B3" w14:textId="77777777" w:rsidR="00E94B6D" w:rsidRPr="00E24C63" w:rsidRDefault="00E94B6D" w:rsidP="00454B0A">
            <w:pPr>
              <w:jc w:val="center"/>
              <w:rPr>
                <w:rFonts w:ascii="Arial" w:hAnsi="Arial" w:cs="Arial"/>
                <w:sz w:val="22"/>
                <w:szCs w:val="22"/>
              </w:rPr>
            </w:pPr>
          </w:p>
        </w:tc>
        <w:tc>
          <w:tcPr>
            <w:tcW w:w="1984" w:type="dxa"/>
            <w:vAlign w:val="center"/>
          </w:tcPr>
          <w:p w14:paraId="426CEEA7"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(F(1.60,155)=8.63</w:t>
            </w:r>
          </w:p>
          <w:p w14:paraId="680C4259" w14:textId="77777777" w:rsidR="00E94B6D" w:rsidRPr="00E24C63" w:rsidRDefault="00E94B6D" w:rsidP="00454B0A">
            <w:pPr>
              <w:jc w:val="center"/>
              <w:rPr>
                <w:rFonts w:ascii="Arial" w:hAnsi="Arial" w:cs="Arial"/>
                <w:b/>
                <w:bCs/>
                <w:sz w:val="22"/>
                <w:szCs w:val="22"/>
              </w:rPr>
            </w:pPr>
            <w:r w:rsidRPr="00E24C63">
              <w:rPr>
                <w:rFonts w:ascii="Arial" w:hAnsi="Arial" w:cs="Arial"/>
                <w:b/>
                <w:bCs/>
                <w:sz w:val="22"/>
                <w:szCs w:val="22"/>
              </w:rPr>
              <w:t>p=0.001</w:t>
            </w:r>
          </w:p>
          <w:p w14:paraId="395A4DB0"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=0.082)</w:t>
            </w:r>
          </w:p>
        </w:tc>
        <w:tc>
          <w:tcPr>
            <w:tcW w:w="1976" w:type="dxa"/>
            <w:vMerge/>
          </w:tcPr>
          <w:p w14:paraId="58632E5B" w14:textId="77777777" w:rsidR="00E94B6D" w:rsidRPr="00E24C63" w:rsidRDefault="00E94B6D" w:rsidP="00454B0A">
            <w:pPr>
              <w:rPr>
                <w:rFonts w:ascii="Arial" w:hAnsi="Arial" w:cs="Arial"/>
                <w:sz w:val="22"/>
                <w:szCs w:val="22"/>
              </w:rPr>
            </w:pPr>
          </w:p>
        </w:tc>
      </w:tr>
      <w:tr w:rsidR="00E24C63" w:rsidRPr="00E24C63" w14:paraId="479D2D2B" w14:textId="77777777" w:rsidTr="00E94B6D">
        <w:trPr>
          <w:divId w:val="325859247"/>
        </w:trPr>
        <w:tc>
          <w:tcPr>
            <w:tcW w:w="2399" w:type="dxa"/>
            <w:tcBorders>
              <w:bottom w:val="single" w:sz="4" w:space="0" w:color="auto"/>
            </w:tcBorders>
          </w:tcPr>
          <w:p w14:paraId="5372EE92" w14:textId="77777777" w:rsidR="00E94B6D" w:rsidRPr="00E24C63" w:rsidRDefault="00E94B6D" w:rsidP="00454B0A">
            <w:pPr>
              <w:rPr>
                <w:rFonts w:ascii="Arial" w:hAnsi="Arial" w:cs="Arial"/>
                <w:sz w:val="22"/>
                <w:szCs w:val="22"/>
              </w:rPr>
            </w:pPr>
            <w:r w:rsidRPr="00E24C63">
              <w:rPr>
                <w:rFonts w:ascii="Arial" w:hAnsi="Arial" w:cs="Arial"/>
                <w:sz w:val="22"/>
                <w:szCs w:val="22"/>
              </w:rPr>
              <w:t>Genotype</w:t>
            </w:r>
          </w:p>
        </w:tc>
        <w:tc>
          <w:tcPr>
            <w:tcW w:w="2224" w:type="dxa"/>
            <w:tcBorders>
              <w:bottom w:val="single" w:sz="4" w:space="0" w:color="auto"/>
            </w:tcBorders>
            <w:vAlign w:val="center"/>
          </w:tcPr>
          <w:p w14:paraId="7B3735AC"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(F(1,120)=0.31</w:t>
            </w:r>
          </w:p>
          <w:p w14:paraId="1012F123"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p=0.58</w:t>
            </w:r>
          </w:p>
          <w:p w14:paraId="41B983B0"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=0.003)</w:t>
            </w:r>
          </w:p>
        </w:tc>
        <w:tc>
          <w:tcPr>
            <w:tcW w:w="1942" w:type="dxa"/>
            <w:vMerge/>
            <w:tcBorders>
              <w:bottom w:val="single" w:sz="4" w:space="0" w:color="auto"/>
            </w:tcBorders>
            <w:vAlign w:val="center"/>
          </w:tcPr>
          <w:p w14:paraId="04FDC4B8" w14:textId="77777777" w:rsidR="00E94B6D" w:rsidRPr="00E24C63" w:rsidRDefault="00E94B6D" w:rsidP="00454B0A">
            <w:pPr>
              <w:jc w:val="center"/>
              <w:rPr>
                <w:rFonts w:ascii="Arial" w:hAnsi="Arial" w:cs="Arial"/>
                <w:sz w:val="22"/>
                <w:szCs w:val="22"/>
              </w:rPr>
            </w:pPr>
          </w:p>
        </w:tc>
        <w:tc>
          <w:tcPr>
            <w:tcW w:w="1984" w:type="dxa"/>
            <w:tcBorders>
              <w:bottom w:val="single" w:sz="4" w:space="0" w:color="auto"/>
            </w:tcBorders>
            <w:vAlign w:val="center"/>
          </w:tcPr>
          <w:p w14:paraId="167068CA"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(F(1,97)=0.16</w:t>
            </w:r>
          </w:p>
          <w:p w14:paraId="7170CBB8"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p=0.69</w:t>
            </w:r>
          </w:p>
          <w:p w14:paraId="0F4456D8" w14:textId="77777777" w:rsidR="00E94B6D" w:rsidRPr="00E24C63" w:rsidRDefault="00E94B6D" w:rsidP="00454B0A">
            <w:pPr>
              <w:jc w:val="center"/>
              <w:rPr>
                <w:rFonts w:ascii="Arial" w:hAnsi="Arial" w:cs="Arial"/>
                <w:sz w:val="22"/>
                <w:szCs w:val="22"/>
              </w:rPr>
            </w:pPr>
            <w:r w:rsidRPr="00E24C63">
              <w:rPr>
                <w:rFonts w:ascii="Arial" w:hAnsi="Arial" w:cs="Arial"/>
                <w:sz w:val="22"/>
                <w:szCs w:val="22"/>
              </w:rPr>
              <w:t>partial η</w:t>
            </w:r>
            <w:r w:rsidRPr="00E24C63">
              <w:rPr>
                <w:rFonts w:ascii="Arial" w:hAnsi="Arial" w:cs="Arial"/>
                <w:sz w:val="22"/>
                <w:szCs w:val="22"/>
                <w:vertAlign w:val="superscript"/>
              </w:rPr>
              <w:t>2</w:t>
            </w:r>
            <w:r w:rsidRPr="00E24C63">
              <w:rPr>
                <w:rFonts w:ascii="Arial" w:hAnsi="Arial" w:cs="Arial"/>
                <w:sz w:val="22"/>
                <w:szCs w:val="22"/>
              </w:rPr>
              <w:t>=0.002)</w:t>
            </w:r>
          </w:p>
        </w:tc>
        <w:tc>
          <w:tcPr>
            <w:tcW w:w="1976" w:type="dxa"/>
            <w:vMerge/>
            <w:tcBorders>
              <w:bottom w:val="single" w:sz="4" w:space="0" w:color="auto"/>
            </w:tcBorders>
          </w:tcPr>
          <w:p w14:paraId="4BC45FD4" w14:textId="77777777" w:rsidR="00E94B6D" w:rsidRPr="00E24C63" w:rsidRDefault="00E94B6D" w:rsidP="00454B0A">
            <w:pPr>
              <w:rPr>
                <w:rFonts w:ascii="Arial" w:hAnsi="Arial" w:cs="Arial"/>
                <w:sz w:val="22"/>
                <w:szCs w:val="22"/>
              </w:rPr>
            </w:pPr>
          </w:p>
        </w:tc>
      </w:tr>
      <w:tr w:rsidR="00E24C63" w:rsidRPr="00E24C63" w14:paraId="09B19DF5" w14:textId="77777777" w:rsidTr="00E94B6D">
        <w:trPr>
          <w:divId w:val="325859247"/>
        </w:trPr>
        <w:tc>
          <w:tcPr>
            <w:tcW w:w="2399" w:type="dxa"/>
            <w:tcBorders>
              <w:top w:val="single" w:sz="4" w:space="0" w:color="auto"/>
            </w:tcBorders>
          </w:tcPr>
          <w:p w14:paraId="73DAACB3" w14:textId="77777777" w:rsidR="00E94B6D" w:rsidRPr="00E24C63" w:rsidRDefault="00E94B6D" w:rsidP="00454B0A">
            <w:pPr>
              <w:rPr>
                <w:rFonts w:ascii="Arial" w:hAnsi="Arial" w:cs="Arial"/>
                <w:sz w:val="22"/>
                <w:szCs w:val="22"/>
              </w:rPr>
            </w:pPr>
          </w:p>
        </w:tc>
        <w:tc>
          <w:tcPr>
            <w:tcW w:w="2224" w:type="dxa"/>
            <w:tcBorders>
              <w:top w:val="single" w:sz="4" w:space="0" w:color="auto"/>
            </w:tcBorders>
          </w:tcPr>
          <w:p w14:paraId="27204651" w14:textId="77777777" w:rsidR="00E94B6D" w:rsidRPr="00E24C63" w:rsidRDefault="00E94B6D" w:rsidP="00454B0A">
            <w:pPr>
              <w:rPr>
                <w:rFonts w:ascii="Arial" w:hAnsi="Arial" w:cs="Arial"/>
                <w:sz w:val="22"/>
                <w:szCs w:val="22"/>
              </w:rPr>
            </w:pPr>
          </w:p>
        </w:tc>
        <w:tc>
          <w:tcPr>
            <w:tcW w:w="1942" w:type="dxa"/>
            <w:tcBorders>
              <w:top w:val="single" w:sz="4" w:space="0" w:color="auto"/>
            </w:tcBorders>
          </w:tcPr>
          <w:p w14:paraId="1C364B7F" w14:textId="77777777" w:rsidR="00E94B6D" w:rsidRPr="00E24C63" w:rsidRDefault="00E94B6D" w:rsidP="00454B0A">
            <w:pPr>
              <w:rPr>
                <w:rFonts w:ascii="Arial" w:hAnsi="Arial" w:cs="Arial"/>
                <w:sz w:val="22"/>
                <w:szCs w:val="22"/>
              </w:rPr>
            </w:pPr>
          </w:p>
        </w:tc>
        <w:tc>
          <w:tcPr>
            <w:tcW w:w="1984" w:type="dxa"/>
            <w:tcBorders>
              <w:top w:val="single" w:sz="4" w:space="0" w:color="auto"/>
            </w:tcBorders>
          </w:tcPr>
          <w:p w14:paraId="69FB1835" w14:textId="77777777" w:rsidR="00E94B6D" w:rsidRPr="00E24C63" w:rsidRDefault="00E94B6D" w:rsidP="00454B0A">
            <w:pPr>
              <w:rPr>
                <w:rFonts w:ascii="Arial" w:hAnsi="Arial" w:cs="Arial"/>
                <w:sz w:val="22"/>
                <w:szCs w:val="22"/>
              </w:rPr>
            </w:pPr>
          </w:p>
        </w:tc>
        <w:tc>
          <w:tcPr>
            <w:tcW w:w="1976" w:type="dxa"/>
            <w:tcBorders>
              <w:top w:val="single" w:sz="4" w:space="0" w:color="auto"/>
            </w:tcBorders>
          </w:tcPr>
          <w:p w14:paraId="60DC979F" w14:textId="77777777" w:rsidR="00E94B6D" w:rsidRPr="00E24C63" w:rsidRDefault="00E94B6D" w:rsidP="00454B0A">
            <w:pPr>
              <w:rPr>
                <w:rFonts w:ascii="Arial" w:hAnsi="Arial" w:cs="Arial"/>
                <w:sz w:val="22"/>
                <w:szCs w:val="22"/>
              </w:rPr>
            </w:pPr>
          </w:p>
        </w:tc>
      </w:tr>
    </w:tbl>
    <w:p w14:paraId="5DDCD6EA" w14:textId="77777777" w:rsidR="00E94B6D" w:rsidRPr="00E24C63" w:rsidRDefault="00E94B6D" w:rsidP="00E94B6D">
      <w:pPr>
        <w:divId w:val="325859247"/>
        <w:rPr>
          <w:rFonts w:ascii="Arial" w:hAnsi="Arial" w:cs="Arial"/>
          <w:sz w:val="22"/>
          <w:szCs w:val="22"/>
        </w:rPr>
      </w:pPr>
      <w:r w:rsidRPr="00E24C63">
        <w:rPr>
          <w:rFonts w:ascii="Arial" w:hAnsi="Arial" w:cs="Arial"/>
          <w:sz w:val="22"/>
          <w:szCs w:val="22"/>
        </w:rPr>
        <w:t xml:space="preserve">Study 1: 25 participants removed (resulting N=95). Study 2: 16 participants removed (resulting N=99). These analyses restricted to participants that self-reported as “white” were performed at the request of the journal.  Per journal instructions, participants that self-reported as “white” were re-labeled according to journal instructions as having “Western Eurasian” biogeographic ancestry. </w:t>
      </w:r>
    </w:p>
    <w:p w14:paraId="2AD404C7" w14:textId="77777777" w:rsidR="00E94B6D" w:rsidRPr="00E24C63" w:rsidRDefault="00E94B6D" w:rsidP="00E72126">
      <w:pPr>
        <w:spacing w:line="480" w:lineRule="auto"/>
        <w:divId w:val="325859247"/>
        <w:rPr>
          <w:rFonts w:ascii="Arial" w:hAnsi="Arial" w:cs="Arial"/>
          <w:sz w:val="22"/>
          <w:szCs w:val="22"/>
        </w:rPr>
      </w:pPr>
    </w:p>
    <w:p w14:paraId="68F24360" w14:textId="77777777" w:rsidR="00E94B6D" w:rsidRPr="00E24C63" w:rsidRDefault="00E94B6D" w:rsidP="00E72126">
      <w:pPr>
        <w:spacing w:line="480" w:lineRule="auto"/>
        <w:divId w:val="325859247"/>
        <w:rPr>
          <w:rFonts w:ascii="Arial" w:hAnsi="Arial" w:cs="Arial"/>
          <w:sz w:val="22"/>
          <w:szCs w:val="22"/>
        </w:rPr>
      </w:pPr>
    </w:p>
    <w:p w14:paraId="720D3600" w14:textId="7FDD9DF9" w:rsidR="00097B0C" w:rsidRPr="00E24C63" w:rsidRDefault="00097B0C">
      <w:pPr>
        <w:divId w:val="325859247"/>
        <w:rPr>
          <w:rFonts w:ascii="Arial" w:hAnsi="Arial" w:cs="Arial"/>
          <w:sz w:val="22"/>
          <w:szCs w:val="22"/>
        </w:rPr>
      </w:pPr>
    </w:p>
    <w:p w14:paraId="20B8ED66" w14:textId="77777777" w:rsidR="00944D85" w:rsidRPr="00E24C63" w:rsidRDefault="00944D85">
      <w:pPr>
        <w:divId w:val="325859247"/>
        <w:rPr>
          <w:rFonts w:ascii="Arial" w:hAnsi="Arial" w:cs="Arial"/>
          <w:b/>
          <w:bCs/>
          <w:sz w:val="22"/>
          <w:szCs w:val="22"/>
        </w:rPr>
        <w:sectPr w:rsidR="00944D85" w:rsidRPr="00E24C63" w:rsidSect="00E94B6D">
          <w:pgSz w:w="15840" w:h="12240" w:orient="landscape"/>
          <w:pgMar w:top="1440" w:right="1440" w:bottom="1440" w:left="1440" w:header="720" w:footer="720" w:gutter="0"/>
          <w:cols w:space="720"/>
          <w:docGrid w:linePitch="360"/>
        </w:sectPr>
      </w:pPr>
    </w:p>
    <w:p w14:paraId="740262F3" w14:textId="00D07D72" w:rsidR="00097B0C" w:rsidRPr="00E24C63" w:rsidRDefault="00097B0C">
      <w:pPr>
        <w:divId w:val="325859247"/>
        <w:rPr>
          <w:rFonts w:ascii="Arial" w:hAnsi="Arial" w:cs="Arial"/>
          <w:b/>
          <w:bCs/>
          <w:sz w:val="22"/>
          <w:szCs w:val="22"/>
        </w:rPr>
      </w:pPr>
      <w:r w:rsidRPr="00E24C63">
        <w:rPr>
          <w:rFonts w:ascii="Arial" w:hAnsi="Arial" w:cs="Arial"/>
          <w:b/>
          <w:bCs/>
          <w:sz w:val="22"/>
          <w:szCs w:val="22"/>
        </w:rPr>
        <w:lastRenderedPageBreak/>
        <w:t>Supplementary Discussion</w:t>
      </w:r>
    </w:p>
    <w:p w14:paraId="5969297F" w14:textId="3269D7FD" w:rsidR="00097B0C" w:rsidRPr="00E24C63" w:rsidRDefault="00097B0C">
      <w:pPr>
        <w:divId w:val="325859247"/>
        <w:rPr>
          <w:rFonts w:ascii="Arial" w:hAnsi="Arial" w:cs="Arial"/>
          <w:sz w:val="22"/>
          <w:szCs w:val="22"/>
        </w:rPr>
      </w:pPr>
    </w:p>
    <w:p w14:paraId="47F667D5" w14:textId="52FA2547" w:rsidR="00AD333B" w:rsidRPr="00E24C63" w:rsidRDefault="00610113" w:rsidP="004B3F9E">
      <w:pPr>
        <w:spacing w:line="480" w:lineRule="auto"/>
        <w:divId w:val="325859247"/>
        <w:rPr>
          <w:rFonts w:ascii="Arial" w:hAnsi="Arial" w:cs="Arial"/>
          <w:sz w:val="22"/>
          <w:szCs w:val="22"/>
        </w:rPr>
      </w:pPr>
      <w:r w:rsidRPr="00E24C63">
        <w:rPr>
          <w:rFonts w:ascii="Arial" w:hAnsi="Arial" w:cs="Arial"/>
          <w:sz w:val="22"/>
          <w:szCs w:val="22"/>
        </w:rPr>
        <w:t xml:space="preserve">How the </w:t>
      </w:r>
      <w:r w:rsidRPr="00E24C63">
        <w:rPr>
          <w:rFonts w:ascii="Arial" w:hAnsi="Arial" w:cs="Arial"/>
          <w:i/>
          <w:iCs/>
          <w:sz w:val="22"/>
          <w:szCs w:val="22"/>
        </w:rPr>
        <w:t>DRD4</w:t>
      </w:r>
      <w:r w:rsidRPr="00E24C63">
        <w:rPr>
          <w:rFonts w:ascii="Arial" w:hAnsi="Arial" w:cs="Arial"/>
          <w:sz w:val="22"/>
          <w:szCs w:val="22"/>
        </w:rPr>
        <w:t xml:space="preserve"> </w:t>
      </w:r>
      <w:r w:rsidRPr="00E24C63">
        <w:rPr>
          <w:rFonts w:ascii="Arial" w:hAnsi="Arial" w:cs="Arial"/>
          <w:sz w:val="22"/>
          <w:szCs w:val="22"/>
        </w:rPr>
        <w:noBreakHyphen/>
        <w:t xml:space="preserve">521C/T SNP affects DRD4 transcription and/or expression remains uncertain.  One study observed </w:t>
      </w:r>
      <w:r w:rsidRPr="00E24C63">
        <w:rPr>
          <w:rFonts w:ascii="Arial" w:hAnsi="Arial" w:cs="Arial"/>
          <w:i/>
          <w:iCs/>
          <w:sz w:val="22"/>
          <w:szCs w:val="22"/>
        </w:rPr>
        <w:t>in vitro</w:t>
      </w:r>
      <w:r w:rsidRPr="00E24C63">
        <w:rPr>
          <w:rFonts w:ascii="Arial" w:hAnsi="Arial" w:cs="Arial"/>
          <w:sz w:val="22"/>
          <w:szCs w:val="22"/>
        </w:rPr>
        <w:t xml:space="preserve"> that the T allele reduced transcriptional activity by approximately 40% </w:t>
      </w:r>
      <w:sdt>
        <w:sdtPr>
          <w:rPr>
            <w:rFonts w:ascii="Arial" w:hAnsi="Arial" w:cs="Arial"/>
            <w:sz w:val="22"/>
            <w:szCs w:val="22"/>
          </w:rPr>
          <w:alias w:val="SmartCite Citation"/>
          <w:tag w:val="d410afb4-1504-48b1-909a-4a8259fd83c9:f6984774-29b3-42db-9bd9-bcebd60ae607+"/>
          <w:id w:val="-1897573072"/>
          <w:placeholder>
            <w:docPart w:val="5DE14DD83BA1E7409F0B0BF24FF634AB"/>
          </w:placeholder>
        </w:sdtPr>
        <w:sdtEndPr/>
        <w:sdtContent>
          <w:r w:rsidRPr="00E24C63">
            <w:rPr>
              <w:rFonts w:ascii="Arial" w:eastAsia="Times New Roman" w:hAnsi="Arial" w:cs="Arial"/>
              <w:sz w:val="22"/>
            </w:rPr>
            <w:t>(Okuyama et al., 2000)</w:t>
          </w:r>
        </w:sdtContent>
      </w:sdt>
      <w:r w:rsidRPr="00E24C63">
        <w:rPr>
          <w:rFonts w:ascii="Arial" w:hAnsi="Arial" w:cs="Arial"/>
          <w:sz w:val="22"/>
          <w:szCs w:val="22"/>
        </w:rPr>
        <w:t xml:space="preserve">, whereas another </w:t>
      </w:r>
      <w:r w:rsidRPr="00E24C63">
        <w:rPr>
          <w:rFonts w:ascii="Arial" w:hAnsi="Arial" w:cs="Arial"/>
          <w:i/>
          <w:iCs/>
          <w:sz w:val="22"/>
          <w:szCs w:val="22"/>
        </w:rPr>
        <w:t>in vitro</w:t>
      </w:r>
      <w:r w:rsidRPr="00E24C63">
        <w:rPr>
          <w:rFonts w:ascii="Arial" w:hAnsi="Arial" w:cs="Arial"/>
          <w:sz w:val="22"/>
          <w:szCs w:val="22"/>
        </w:rPr>
        <w:t xml:space="preserve"> study reported no effects of the SNP on mRNA levels </w:t>
      </w:r>
      <w:sdt>
        <w:sdtPr>
          <w:rPr>
            <w:rFonts w:ascii="Arial" w:hAnsi="Arial" w:cs="Arial"/>
            <w:sz w:val="22"/>
            <w:szCs w:val="22"/>
          </w:rPr>
          <w:alias w:val="SmartCite Citation"/>
          <w:tag w:val="d410afb4-1504-48b1-909a-4a8259fd83c9:1848649a-6790-452d-b0bd-731df5860a1a+"/>
          <w:id w:val="-681444156"/>
          <w:placeholder>
            <w:docPart w:val="5DE14DD83BA1E7409F0B0BF24FF634AB"/>
          </w:placeholder>
        </w:sdtPr>
        <w:sdtEndPr/>
        <w:sdtContent>
          <w:r w:rsidRPr="00E24C63">
            <w:rPr>
              <w:rFonts w:ascii="Arial" w:eastAsia="Times New Roman" w:hAnsi="Arial" w:cs="Arial"/>
              <w:sz w:val="22"/>
            </w:rPr>
            <w:t>(Kereszturi et al., 2006)</w:t>
          </w:r>
        </w:sdtContent>
      </w:sdt>
      <w:r w:rsidRPr="00E24C63">
        <w:rPr>
          <w:rFonts w:ascii="Arial" w:hAnsi="Arial" w:cs="Arial"/>
          <w:sz w:val="22"/>
          <w:szCs w:val="22"/>
        </w:rPr>
        <w:t xml:space="preserve">.  An investigation of human post-mortem brain </w:t>
      </w:r>
      <w:r w:rsidRPr="00E24C63">
        <w:rPr>
          <w:rFonts w:ascii="Arial" w:hAnsi="Arial" w:cs="Arial"/>
          <w:i/>
          <w:iCs/>
          <w:sz w:val="22"/>
          <w:szCs w:val="22"/>
        </w:rPr>
        <w:t>DRD4</w:t>
      </w:r>
      <w:r w:rsidRPr="00E24C63">
        <w:rPr>
          <w:rFonts w:ascii="Arial" w:hAnsi="Arial" w:cs="Arial"/>
          <w:sz w:val="22"/>
          <w:szCs w:val="22"/>
        </w:rPr>
        <w:t xml:space="preserve"> mRNA levels indicated no influence of the SNP </w:t>
      </w:r>
      <w:sdt>
        <w:sdtPr>
          <w:rPr>
            <w:rFonts w:ascii="Arial" w:hAnsi="Arial" w:cs="Arial"/>
            <w:sz w:val="22"/>
            <w:szCs w:val="22"/>
          </w:rPr>
          <w:alias w:val="SmartCite Citation"/>
          <w:tag w:val="d410afb4-1504-48b1-909a-4a8259fd83c9:9204856d-82c4-4a7f-a128-15f3dac3141a+"/>
          <w:id w:val="942646148"/>
          <w:placeholder>
            <w:docPart w:val="5DE14DD83BA1E7409F0B0BF24FF634AB"/>
          </w:placeholder>
        </w:sdtPr>
        <w:sdtEndPr/>
        <w:sdtContent>
          <w:r w:rsidRPr="00E24C63">
            <w:rPr>
              <w:rFonts w:ascii="Arial" w:eastAsia="Times New Roman" w:hAnsi="Arial" w:cs="Arial"/>
              <w:sz w:val="22"/>
            </w:rPr>
            <w:t>(Simpson et al., 2010)</w:t>
          </w:r>
        </w:sdtContent>
      </w:sdt>
      <w:r w:rsidRPr="00E24C63">
        <w:rPr>
          <w:rFonts w:ascii="Arial" w:hAnsi="Arial" w:cs="Arial"/>
          <w:sz w:val="22"/>
          <w:szCs w:val="22"/>
        </w:rPr>
        <w:t xml:space="preserve">.  Despite inconsistent evidence regarding transcriptional effects of this promoter polymorphism, functional brain imaging studies </w:t>
      </w:r>
      <w:sdt>
        <w:sdtPr>
          <w:rPr>
            <w:rFonts w:ascii="Arial" w:hAnsi="Arial" w:cs="Arial"/>
            <w:sz w:val="22"/>
            <w:szCs w:val="22"/>
          </w:rPr>
          <w:alias w:val="SmartCite Citation"/>
          <w:tag w:val="d410afb4-1504-48b1-909a-4a8259fd83c9:ba059042-2a06-48c4-96a5-0fa06add3b5a,d410afb4-1504-48b1-909a-4a8259fd83c9:11607099-d11f-4248-a37e-a665c1b07b62+"/>
          <w:id w:val="1719706359"/>
          <w:placeholder>
            <w:docPart w:val="5DE14DD83BA1E7409F0B0BF24FF634AB"/>
          </w:placeholder>
        </w:sdtPr>
        <w:sdtEndPr/>
        <w:sdtContent>
          <w:r w:rsidRPr="00E24C63">
            <w:rPr>
              <w:rFonts w:ascii="Arial" w:eastAsia="Times New Roman" w:hAnsi="Arial" w:cs="Arial"/>
              <w:sz w:val="22"/>
            </w:rPr>
            <w:t>(Agam et al., 2014; Camara et al., 2010)</w:t>
          </w:r>
        </w:sdtContent>
      </w:sdt>
      <w:r w:rsidRPr="00E24C63">
        <w:rPr>
          <w:rFonts w:ascii="Arial" w:hAnsi="Arial" w:cs="Arial"/>
          <w:sz w:val="22"/>
          <w:szCs w:val="22"/>
        </w:rPr>
        <w:t xml:space="preserve"> suggest this SNP impacts DRD4 translation or post-translational modifications that affect receptor function, an outcome that is not mutually exclusive of an absence in mRNA level differences.</w:t>
      </w:r>
    </w:p>
    <w:p w14:paraId="5F7D5CCE" w14:textId="77777777" w:rsidR="00AD333B" w:rsidRPr="00E24C63" w:rsidRDefault="00097B0C" w:rsidP="004B3F9E">
      <w:pPr>
        <w:spacing w:line="480" w:lineRule="auto"/>
        <w:divId w:val="325859247"/>
        <w:rPr>
          <w:rFonts w:ascii="Arial" w:hAnsi="Arial" w:cs="Arial"/>
          <w:sz w:val="22"/>
          <w:szCs w:val="22"/>
        </w:rPr>
      </w:pPr>
      <w:r w:rsidRPr="00E24C63">
        <w:rPr>
          <w:rFonts w:ascii="Arial" w:hAnsi="Arial" w:cs="Arial"/>
          <w:sz w:val="22"/>
          <w:szCs w:val="22"/>
        </w:rPr>
        <w:t xml:space="preserve">Our Study samples limit the generalizability of the present results, given they consist of only of undergraduate students, and both Studies have majority </w:t>
      </w:r>
      <w:r w:rsidR="008844B9" w:rsidRPr="00E24C63">
        <w:rPr>
          <w:rFonts w:ascii="Arial" w:hAnsi="Arial" w:cs="Arial"/>
          <w:sz w:val="22"/>
          <w:szCs w:val="22"/>
        </w:rPr>
        <w:t>Western Eurasian ancestry</w:t>
      </w:r>
      <w:r w:rsidRPr="00E24C63">
        <w:rPr>
          <w:rFonts w:ascii="Arial" w:hAnsi="Arial" w:cs="Arial"/>
          <w:sz w:val="22"/>
          <w:szCs w:val="22"/>
        </w:rPr>
        <w:t xml:space="preserve">, non-Hispanic/Latino, female participants.  However, the allele frequencies in our Study 1 (C=0.41, T=0.59) and Study 2 (C=0.46, T=0.54) samples are identical to those reported in participants from Japan </w:t>
      </w:r>
      <w:sdt>
        <w:sdtPr>
          <w:rPr>
            <w:rFonts w:ascii="Arial" w:hAnsi="Arial" w:cs="Arial"/>
            <w:sz w:val="22"/>
            <w:szCs w:val="22"/>
          </w:rPr>
          <w:alias w:val="SmartCite Citation"/>
          <w:tag w:val="d410afb4-1504-48b1-909a-4a8259fd83c9:89235e56-b3c2-4678-aa00-09d27dbb30b2+"/>
          <w:id w:val="-1938518074"/>
          <w:placeholder>
            <w:docPart w:val="0FDF967475AF6F4DAC758DB06D6F4B27"/>
          </w:placeholder>
        </w:sdtPr>
        <w:sdtEndPr/>
        <w:sdtContent>
          <w:r w:rsidRPr="00E24C63">
            <w:rPr>
              <w:rFonts w:ascii="Arial" w:eastAsia="Times New Roman" w:hAnsi="Arial" w:cs="Arial"/>
              <w:sz w:val="22"/>
            </w:rPr>
            <w:t>(Okuyama et al., 1999)</w:t>
          </w:r>
        </w:sdtContent>
      </w:sdt>
      <w:r w:rsidRPr="00E24C63">
        <w:rPr>
          <w:rFonts w:ascii="Arial" w:hAnsi="Arial" w:cs="Arial"/>
          <w:sz w:val="22"/>
          <w:szCs w:val="22"/>
        </w:rPr>
        <w:t xml:space="preserve"> and Canada </w:t>
      </w:r>
      <w:sdt>
        <w:sdtPr>
          <w:rPr>
            <w:rFonts w:ascii="Arial" w:hAnsi="Arial" w:cs="Arial"/>
            <w:sz w:val="22"/>
            <w:szCs w:val="22"/>
          </w:rPr>
          <w:alias w:val="SmartCite Citation"/>
          <w:tag w:val="d410afb4-1504-48b1-909a-4a8259fd83c9:b9af7370-297d-494e-9890-a59ca059aed4+"/>
          <w:id w:val="-2103242861"/>
          <w:placeholder>
            <w:docPart w:val="0FDF967475AF6F4DAC758DB06D6F4B27"/>
          </w:placeholder>
        </w:sdtPr>
        <w:sdtEndPr/>
        <w:sdtContent>
          <w:r w:rsidRPr="00E24C63">
            <w:rPr>
              <w:rFonts w:ascii="Arial" w:eastAsia="Times New Roman" w:hAnsi="Arial" w:cs="Arial"/>
              <w:sz w:val="22"/>
            </w:rPr>
            <w:t>(Thomson et al., 2013)</w:t>
          </w:r>
        </w:sdtContent>
      </w:sdt>
      <w:r w:rsidRPr="00E24C63">
        <w:rPr>
          <w:rFonts w:ascii="Arial" w:hAnsi="Arial" w:cs="Arial"/>
          <w:sz w:val="22"/>
          <w:szCs w:val="22"/>
        </w:rPr>
        <w:t xml:space="preserve">, respectively.  As mentioned in our Methods section, reported allele frequency and dominance for rs1800955 varies considerably (C:T of 0.41:0.59 </w:t>
      </w:r>
      <w:sdt>
        <w:sdtPr>
          <w:rPr>
            <w:rFonts w:ascii="Arial" w:hAnsi="Arial" w:cs="Arial"/>
            <w:sz w:val="22"/>
            <w:szCs w:val="22"/>
          </w:rPr>
          <w:alias w:val="SmartCite Citation"/>
          <w:tag w:val="d410afb4-1504-48b1-909a-4a8259fd83c9:89235e56-b3c2-4678-aa00-09d27dbb30b2+"/>
          <w:id w:val="159429585"/>
          <w:placeholder>
            <w:docPart w:val="0FDF967475AF6F4DAC758DB06D6F4B27"/>
          </w:placeholder>
        </w:sdtPr>
        <w:sdtEndPr/>
        <w:sdtContent>
          <w:r w:rsidRPr="00E24C63">
            <w:rPr>
              <w:rFonts w:ascii="Arial" w:eastAsia="Times New Roman" w:hAnsi="Arial" w:cs="Arial"/>
              <w:sz w:val="22"/>
            </w:rPr>
            <w:t>(Okuyama et al., 1999)</w:t>
          </w:r>
        </w:sdtContent>
      </w:sdt>
      <w:r w:rsidRPr="00E24C63">
        <w:rPr>
          <w:rFonts w:ascii="Arial" w:hAnsi="Arial" w:cs="Arial"/>
          <w:sz w:val="22"/>
          <w:szCs w:val="22"/>
        </w:rPr>
        <w:t xml:space="preserve">, 0.55:0.45 </w:t>
      </w:r>
      <w:sdt>
        <w:sdtPr>
          <w:rPr>
            <w:rFonts w:ascii="Arial" w:hAnsi="Arial" w:cs="Arial"/>
            <w:sz w:val="22"/>
            <w:szCs w:val="22"/>
          </w:rPr>
          <w:alias w:val="SmartCite Citation"/>
          <w:tag w:val="d410afb4-1504-48b1-909a-4a8259fd83c9:0b9a0214-a64d-47c7-b52e-5e601a5f0665+"/>
          <w:id w:val="994689238"/>
          <w:placeholder>
            <w:docPart w:val="0FDF967475AF6F4DAC758DB06D6F4B27"/>
          </w:placeholder>
        </w:sdtPr>
        <w:sdtEndPr/>
        <w:sdtContent>
          <w:r w:rsidRPr="00E24C63">
            <w:rPr>
              <w:rFonts w:ascii="Arial" w:eastAsia="Times New Roman" w:hAnsi="Arial" w:cs="Arial"/>
              <w:sz w:val="22"/>
            </w:rPr>
            <w:t>(Bookman et al., 2002)</w:t>
          </w:r>
        </w:sdtContent>
      </w:sdt>
      <w:r w:rsidRPr="00E24C63">
        <w:rPr>
          <w:rFonts w:ascii="Arial" w:hAnsi="Arial" w:cs="Arial"/>
          <w:sz w:val="22"/>
          <w:szCs w:val="22"/>
        </w:rPr>
        <w:t xml:space="preserve">, 0.43:0.57 </w:t>
      </w:r>
      <w:sdt>
        <w:sdtPr>
          <w:rPr>
            <w:rFonts w:ascii="Arial" w:hAnsi="Arial" w:cs="Arial"/>
            <w:sz w:val="22"/>
            <w:szCs w:val="22"/>
          </w:rPr>
          <w:alias w:val="SmartCite Citation"/>
          <w:tag w:val="d410afb4-1504-48b1-909a-4a8259fd83c9:f76581ff-7eee-4e3f-8da2-ed640228d2f9+"/>
          <w:id w:val="1580247007"/>
          <w:placeholder>
            <w:docPart w:val="0FDF967475AF6F4DAC758DB06D6F4B27"/>
          </w:placeholder>
        </w:sdtPr>
        <w:sdtEndPr/>
        <w:sdtContent>
          <w:r w:rsidRPr="00E24C63">
            <w:rPr>
              <w:rFonts w:ascii="Arial" w:eastAsia="Times New Roman" w:hAnsi="Arial" w:cs="Arial"/>
              <w:sz w:val="22"/>
            </w:rPr>
            <w:t>(Huppertz et al., 2014)</w:t>
          </w:r>
        </w:sdtContent>
      </w:sdt>
      <w:r w:rsidRPr="00E24C63">
        <w:rPr>
          <w:rFonts w:ascii="Arial" w:hAnsi="Arial" w:cs="Arial"/>
          <w:sz w:val="22"/>
          <w:szCs w:val="22"/>
        </w:rPr>
        <w:t xml:space="preserve">, and 0.54:0.46-0.46:0.54 </w:t>
      </w:r>
      <w:sdt>
        <w:sdtPr>
          <w:rPr>
            <w:rFonts w:ascii="Arial" w:hAnsi="Arial" w:cs="Arial"/>
            <w:sz w:val="22"/>
            <w:szCs w:val="22"/>
          </w:rPr>
          <w:alias w:val="SmartCite Citation"/>
          <w:tag w:val="d410afb4-1504-48b1-909a-4a8259fd83c9:b9af7370-297d-494e-9890-a59ca059aed4+"/>
          <w:id w:val="-1154673284"/>
          <w:placeholder>
            <w:docPart w:val="0FDF967475AF6F4DAC758DB06D6F4B27"/>
          </w:placeholder>
        </w:sdtPr>
        <w:sdtEndPr/>
        <w:sdtContent>
          <w:r w:rsidRPr="00E24C63">
            <w:rPr>
              <w:rFonts w:ascii="Arial" w:eastAsia="Times New Roman" w:hAnsi="Arial" w:cs="Arial"/>
              <w:sz w:val="22"/>
            </w:rPr>
            <w:t>(Thomson et al., 2013)</w:t>
          </w:r>
        </w:sdtContent>
      </w:sdt>
      <w:r w:rsidRPr="00E24C63">
        <w:rPr>
          <w:rFonts w:ascii="Arial" w:hAnsi="Arial" w:cs="Arial"/>
          <w:sz w:val="22"/>
          <w:szCs w:val="22"/>
        </w:rPr>
        <w:t xml:space="preserve"> in Japanese, </w:t>
      </w:r>
      <w:r w:rsidR="008844B9" w:rsidRPr="00E24C63">
        <w:rPr>
          <w:rFonts w:ascii="Arial" w:hAnsi="Arial" w:cs="Arial"/>
          <w:sz w:val="22"/>
          <w:szCs w:val="22"/>
        </w:rPr>
        <w:t>Sub-Saharan</w:t>
      </w:r>
      <w:r w:rsidRPr="00E24C63">
        <w:rPr>
          <w:rFonts w:ascii="Arial" w:hAnsi="Arial" w:cs="Arial"/>
          <w:sz w:val="22"/>
          <w:szCs w:val="22"/>
        </w:rPr>
        <w:t xml:space="preserve">, Netherlands Twin Register, and </w:t>
      </w:r>
      <w:r w:rsidR="008844B9" w:rsidRPr="00E24C63">
        <w:rPr>
          <w:rFonts w:ascii="Arial" w:hAnsi="Arial" w:cs="Arial"/>
          <w:sz w:val="22"/>
          <w:szCs w:val="22"/>
        </w:rPr>
        <w:t xml:space="preserve">Western Eurasian </w:t>
      </w:r>
      <w:r w:rsidRPr="00E24C63">
        <w:rPr>
          <w:rFonts w:ascii="Arial" w:hAnsi="Arial" w:cs="Arial"/>
          <w:sz w:val="22"/>
          <w:szCs w:val="22"/>
        </w:rPr>
        <w:t>Canadian participants, respectively), so further investigations of populations consisting of different social identities and educational access are certainly warranted.</w:t>
      </w:r>
    </w:p>
    <w:p w14:paraId="3E174118" w14:textId="2B9D38F5" w:rsidR="00097B0C" w:rsidRPr="00E24C63" w:rsidRDefault="00AD333B" w:rsidP="004B3F9E">
      <w:pPr>
        <w:spacing w:line="480" w:lineRule="auto"/>
        <w:divId w:val="325859247"/>
        <w:rPr>
          <w:rFonts w:ascii="Arial" w:hAnsi="Arial" w:cs="Arial"/>
          <w:b/>
          <w:bCs/>
          <w:sz w:val="22"/>
          <w:szCs w:val="22"/>
        </w:rPr>
      </w:pPr>
      <w:r w:rsidRPr="00E24C63">
        <w:rPr>
          <w:rFonts w:ascii="Arial" w:hAnsi="Arial" w:cs="Arial"/>
          <w:sz w:val="22"/>
          <w:szCs w:val="22"/>
        </w:rPr>
        <w:t xml:space="preserve">Because our study samples included participants from multiple biogeographic ancestral origins, and given the possibility that there may be biogeographic ancestry differences in rs1800955 allele frequencies, it is possible that our findings are vulnerable to Type I error. </w:t>
      </w:r>
      <w:r w:rsidR="00E21F44" w:rsidRPr="00E24C63">
        <w:rPr>
          <w:rFonts w:ascii="Arial" w:hAnsi="Arial" w:cs="Arial"/>
          <w:sz w:val="22"/>
          <w:szCs w:val="22"/>
        </w:rPr>
        <w:t xml:space="preserve"> To assess this possibility, on the advice of the journal’s editors, we reanalyzed our data after restricting our sample to only those individuals who self-identified as “white” (Study 1: 25 participants </w:t>
      </w:r>
      <w:r w:rsidR="00E21F44" w:rsidRPr="00E24C63">
        <w:rPr>
          <w:rFonts w:ascii="Arial" w:hAnsi="Arial" w:cs="Arial"/>
          <w:sz w:val="22"/>
          <w:szCs w:val="22"/>
        </w:rPr>
        <w:lastRenderedPageBreak/>
        <w:t>excluded, N=95 remaining; Study 2: 16 participants excluded, N=99 remaining).  The outcomes of these analyses are presented in Supplementary Tables S3 and S4.  Estimated mean differences for the groups became smaller but remained intact in terms of their direction for positive emotion. If one compares this to the consistent null effects and differences in means for negative emotion, it suggests the effects for positive emotion are stable, even with a markedly smaller sample.  These outcomes suggest that biogeographic ancestral differences are not</w:t>
      </w:r>
      <w:r w:rsidR="00EA044B" w:rsidRPr="00E24C63">
        <w:rPr>
          <w:rFonts w:ascii="Arial" w:hAnsi="Arial" w:cs="Arial"/>
          <w:sz w:val="22"/>
          <w:szCs w:val="22"/>
        </w:rPr>
        <w:t xml:space="preserve"> contributing to a false positive interpretation, but of course, additional studies with the power to directly investigate this possibility are needed to determine if our findings are replicable.</w:t>
      </w:r>
      <w:r w:rsidR="00097B0C" w:rsidRPr="00E24C63">
        <w:rPr>
          <w:rFonts w:ascii="Arial" w:hAnsi="Arial" w:cs="Arial"/>
          <w:sz w:val="22"/>
          <w:szCs w:val="22"/>
        </w:rPr>
        <w:br w:type="page"/>
      </w:r>
    </w:p>
    <w:p w14:paraId="4A88FB28" w14:textId="16C7A0D3" w:rsidR="00097B0C" w:rsidRPr="00E24C63" w:rsidRDefault="00097B0C">
      <w:pPr>
        <w:divId w:val="325859247"/>
        <w:rPr>
          <w:rFonts w:ascii="Arial" w:hAnsi="Arial" w:cs="Arial"/>
          <w:b/>
          <w:bCs/>
          <w:sz w:val="22"/>
          <w:szCs w:val="22"/>
        </w:rPr>
      </w:pPr>
      <w:r w:rsidRPr="00E24C63">
        <w:rPr>
          <w:rFonts w:ascii="Arial" w:hAnsi="Arial" w:cs="Arial"/>
          <w:b/>
          <w:bCs/>
          <w:sz w:val="22"/>
          <w:szCs w:val="22"/>
        </w:rPr>
        <w:lastRenderedPageBreak/>
        <w:t>Supplementary References</w:t>
      </w:r>
    </w:p>
    <w:p w14:paraId="03717308" w14:textId="77777777" w:rsidR="00EC48CD" w:rsidRPr="00E24C63" w:rsidRDefault="00EC48CD">
      <w:pPr>
        <w:divId w:val="325859247"/>
        <w:rPr>
          <w:rFonts w:ascii="Arial" w:hAnsi="Arial" w:cs="Arial"/>
          <w:b/>
          <w:bCs/>
          <w:sz w:val="22"/>
          <w:szCs w:val="22"/>
        </w:rPr>
      </w:pPr>
    </w:p>
    <w:sdt>
      <w:sdtPr>
        <w:rPr>
          <w:rFonts w:ascii="Arial" w:hAnsi="Arial" w:cs="Arial"/>
          <w:sz w:val="22"/>
          <w:szCs w:val="22"/>
        </w:rPr>
        <w:alias w:val="SmartCite Bibliography"/>
        <w:tag w:val="American Psychological Association 7th edition"/>
        <w:id w:val="-1915924628"/>
        <w:placeholder>
          <w:docPart w:val="B0C7C0EB37529F469C5073FFE871A560"/>
        </w:placeholder>
      </w:sdtPr>
      <w:sdtEndPr/>
      <w:sdtContent>
        <w:p w14:paraId="15D8AF85" w14:textId="79F84521" w:rsidR="00D71CCF" w:rsidRPr="00E24C63" w:rsidRDefault="00D71CCF" w:rsidP="00C61F6F">
          <w:pPr>
            <w:spacing w:line="480" w:lineRule="auto"/>
            <w:ind w:left="270" w:hanging="270"/>
            <w:divId w:val="783500026"/>
            <w:rPr>
              <w:rFonts w:ascii="Arial" w:eastAsiaTheme="minorEastAsia" w:hAnsi="Arial" w:cs="Arial"/>
              <w:sz w:val="22"/>
              <w:szCs w:val="22"/>
            </w:rPr>
          </w:pPr>
          <w:r w:rsidRPr="00E24C63">
            <w:rPr>
              <w:rFonts w:ascii="Arial" w:hAnsi="Arial" w:cs="Arial"/>
              <w:sz w:val="22"/>
              <w:szCs w:val="22"/>
            </w:rPr>
            <w:t xml:space="preserve">Abrahams, S., McFie, S., Lacerda, M., Patricios, J., Suter, J., September, A. V., &amp; Posthumus, M. (2019). Unravelling the interaction between the DRD2 and DRD4 genes, personality traits and concussion risk. </w:t>
          </w:r>
          <w:r w:rsidRPr="00E24C63">
            <w:rPr>
              <w:rFonts w:ascii="Arial" w:hAnsi="Arial" w:cs="Arial"/>
              <w:i/>
              <w:iCs/>
              <w:sz w:val="22"/>
              <w:szCs w:val="22"/>
            </w:rPr>
            <w:t>BMJ Open Sport — Exercise Medicine</w:t>
          </w:r>
          <w:r w:rsidRPr="00E24C63">
            <w:rPr>
              <w:rFonts w:ascii="Arial" w:hAnsi="Arial" w:cs="Arial"/>
              <w:sz w:val="22"/>
              <w:szCs w:val="22"/>
            </w:rPr>
            <w:t xml:space="preserve">, </w:t>
          </w:r>
          <w:r w:rsidRPr="00E24C63">
            <w:rPr>
              <w:rFonts w:ascii="Arial" w:hAnsi="Arial" w:cs="Arial"/>
              <w:i/>
              <w:iCs/>
              <w:sz w:val="22"/>
              <w:szCs w:val="22"/>
            </w:rPr>
            <w:t>5</w:t>
          </w:r>
          <w:r w:rsidRPr="00E24C63">
            <w:rPr>
              <w:rFonts w:ascii="Arial" w:hAnsi="Arial" w:cs="Arial"/>
              <w:sz w:val="22"/>
              <w:szCs w:val="22"/>
            </w:rPr>
            <w:t>(1), e000465. https://doi.org/10.1136/bmjsem-2018-000465</w:t>
          </w:r>
        </w:p>
        <w:p w14:paraId="34D2492C" w14:textId="77777777" w:rsidR="00D71CCF" w:rsidRPr="00E24C63" w:rsidRDefault="00D71CCF" w:rsidP="00C61F6F">
          <w:pPr>
            <w:pStyle w:val="csl-entry"/>
            <w:spacing w:line="480" w:lineRule="auto"/>
            <w:ind w:left="270" w:hanging="270"/>
            <w:divId w:val="783500026"/>
            <w:rPr>
              <w:rFonts w:ascii="Arial" w:hAnsi="Arial" w:cs="Arial"/>
              <w:sz w:val="22"/>
              <w:szCs w:val="22"/>
            </w:rPr>
          </w:pPr>
          <w:r w:rsidRPr="00E24C63">
            <w:rPr>
              <w:rFonts w:ascii="Arial" w:hAnsi="Arial" w:cs="Arial"/>
              <w:sz w:val="22"/>
              <w:szCs w:val="22"/>
            </w:rPr>
            <w:t xml:space="preserve">Agam, Y., Vangel, M., Roffman, J. L., Gallagher, P. J., Chaponis, J., Haddad, S., Goff, D. C., Greenberg, J. L., Wilhelm, S., Smoller, J. W., &amp; Manoach, D. S. (2014). Dissociable Genetic Contributions to Error Processing: A Multimodal Neuroimaging Study. </w:t>
          </w:r>
          <w:r w:rsidRPr="00E24C63">
            <w:rPr>
              <w:rFonts w:ascii="Arial" w:hAnsi="Arial" w:cs="Arial"/>
              <w:i/>
              <w:iCs/>
              <w:sz w:val="22"/>
              <w:szCs w:val="22"/>
            </w:rPr>
            <w:t>PLoS ONE</w:t>
          </w:r>
          <w:r w:rsidRPr="00E24C63">
            <w:rPr>
              <w:rFonts w:ascii="Arial" w:hAnsi="Arial" w:cs="Arial"/>
              <w:sz w:val="22"/>
              <w:szCs w:val="22"/>
            </w:rPr>
            <w:t xml:space="preserve">, </w:t>
          </w:r>
          <w:r w:rsidRPr="00E24C63">
            <w:rPr>
              <w:rFonts w:ascii="Arial" w:hAnsi="Arial" w:cs="Arial"/>
              <w:i/>
              <w:iCs/>
              <w:sz w:val="22"/>
              <w:szCs w:val="22"/>
            </w:rPr>
            <w:t>9</w:t>
          </w:r>
          <w:r w:rsidRPr="00E24C63">
            <w:rPr>
              <w:rFonts w:ascii="Arial" w:hAnsi="Arial" w:cs="Arial"/>
              <w:sz w:val="22"/>
              <w:szCs w:val="22"/>
            </w:rPr>
            <w:t>(7), e101784. https://doi.org/10.1371/journal.pone.0101784</w:t>
          </w:r>
        </w:p>
        <w:p w14:paraId="024DFE3F" w14:textId="77777777" w:rsidR="00D71CCF" w:rsidRPr="00E24C63" w:rsidRDefault="00D71CCF" w:rsidP="00C61F6F">
          <w:pPr>
            <w:pStyle w:val="csl-entry"/>
            <w:spacing w:line="480" w:lineRule="auto"/>
            <w:ind w:left="300" w:hanging="300"/>
            <w:divId w:val="783500026"/>
            <w:rPr>
              <w:rFonts w:ascii="Arial" w:hAnsi="Arial" w:cs="Arial"/>
              <w:sz w:val="22"/>
              <w:szCs w:val="22"/>
            </w:rPr>
          </w:pPr>
          <w:r w:rsidRPr="00E24C63">
            <w:rPr>
              <w:rFonts w:ascii="Arial" w:hAnsi="Arial" w:cs="Arial"/>
              <w:sz w:val="22"/>
              <w:szCs w:val="22"/>
            </w:rPr>
            <w:t xml:space="preserve">Balestri, M., Calati, R., Serretti, A., &amp; Ronchi, D. D. (2014). Genetic modulation of personality traits. </w:t>
          </w:r>
          <w:r w:rsidRPr="00E24C63">
            <w:rPr>
              <w:rFonts w:ascii="Arial" w:hAnsi="Arial" w:cs="Arial"/>
              <w:i/>
              <w:iCs/>
              <w:sz w:val="22"/>
              <w:szCs w:val="22"/>
            </w:rPr>
            <w:t>International Clinical Psychopharmacology</w:t>
          </w:r>
          <w:r w:rsidRPr="00E24C63">
            <w:rPr>
              <w:rFonts w:ascii="Arial" w:hAnsi="Arial" w:cs="Arial"/>
              <w:sz w:val="22"/>
              <w:szCs w:val="22"/>
            </w:rPr>
            <w:t xml:space="preserve">, </w:t>
          </w:r>
          <w:r w:rsidRPr="00E24C63">
            <w:rPr>
              <w:rFonts w:ascii="Arial" w:hAnsi="Arial" w:cs="Arial"/>
              <w:i/>
              <w:iCs/>
              <w:sz w:val="22"/>
              <w:szCs w:val="22"/>
            </w:rPr>
            <w:t>29</w:t>
          </w:r>
          <w:r w:rsidRPr="00E24C63">
            <w:rPr>
              <w:rFonts w:ascii="Arial" w:hAnsi="Arial" w:cs="Arial"/>
              <w:sz w:val="22"/>
              <w:szCs w:val="22"/>
            </w:rPr>
            <w:t>(1), 1–15. https://doi.org/10.1097/yic.0b013e328364590b</w:t>
          </w:r>
        </w:p>
        <w:p w14:paraId="051F6186"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Bhowmik, A. D., Sarkar, K., Ghosh, P., Das, M., Bhaduri, N., Sarkar, K., Ray, A., Sinha, S., &amp; Mukhopadhyay, K. (2017). Significance of Dopaminergic Gene Variants in the Male Biasness of ADHD. </w:t>
          </w:r>
          <w:r w:rsidRPr="00E24C63">
            <w:rPr>
              <w:rFonts w:ascii="Arial" w:hAnsi="Arial" w:cs="Arial"/>
              <w:i/>
              <w:iCs/>
              <w:sz w:val="22"/>
              <w:szCs w:val="22"/>
            </w:rPr>
            <w:t>Journal of Attention Disorders</w:t>
          </w:r>
          <w:r w:rsidRPr="00E24C63">
            <w:rPr>
              <w:rFonts w:ascii="Arial" w:hAnsi="Arial" w:cs="Arial"/>
              <w:sz w:val="22"/>
              <w:szCs w:val="22"/>
            </w:rPr>
            <w:t xml:space="preserve">, </w:t>
          </w:r>
          <w:r w:rsidRPr="00E24C63">
            <w:rPr>
              <w:rFonts w:ascii="Arial" w:hAnsi="Arial" w:cs="Arial"/>
              <w:i/>
              <w:iCs/>
              <w:sz w:val="22"/>
              <w:szCs w:val="22"/>
            </w:rPr>
            <w:t>21</w:t>
          </w:r>
          <w:r w:rsidRPr="00E24C63">
            <w:rPr>
              <w:rFonts w:ascii="Arial" w:hAnsi="Arial" w:cs="Arial"/>
              <w:sz w:val="22"/>
              <w:szCs w:val="22"/>
            </w:rPr>
            <w:t>(3), 200–208. https://doi.org/10.1177/1087054713494004</w:t>
          </w:r>
        </w:p>
        <w:p w14:paraId="1FED12B9"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Bookman, E. B., Taylor, R. E., Adams-Campbell, L., &amp; Kittles, R. A. (2002). DRD4 promoter SNPs and gender effects on Extraversion in African Americans. </w:t>
          </w:r>
          <w:r w:rsidRPr="00E24C63">
            <w:rPr>
              <w:rFonts w:ascii="Arial" w:hAnsi="Arial" w:cs="Arial"/>
              <w:i/>
              <w:iCs/>
              <w:sz w:val="22"/>
              <w:szCs w:val="22"/>
            </w:rPr>
            <w:t>Molecular Psychiatry</w:t>
          </w:r>
          <w:r w:rsidRPr="00E24C63">
            <w:rPr>
              <w:rFonts w:ascii="Arial" w:hAnsi="Arial" w:cs="Arial"/>
              <w:sz w:val="22"/>
              <w:szCs w:val="22"/>
            </w:rPr>
            <w:t xml:space="preserve">, </w:t>
          </w:r>
          <w:r w:rsidRPr="00E24C63">
            <w:rPr>
              <w:rFonts w:ascii="Arial" w:hAnsi="Arial" w:cs="Arial"/>
              <w:i/>
              <w:iCs/>
              <w:sz w:val="22"/>
              <w:szCs w:val="22"/>
            </w:rPr>
            <w:t>7</w:t>
          </w:r>
          <w:r w:rsidRPr="00E24C63">
            <w:rPr>
              <w:rFonts w:ascii="Arial" w:hAnsi="Arial" w:cs="Arial"/>
              <w:sz w:val="22"/>
              <w:szCs w:val="22"/>
            </w:rPr>
            <w:t>(7), 786–789. https://doi.org/10.1038/sj.mp.4001075</w:t>
          </w:r>
        </w:p>
        <w:p w14:paraId="64F400C9" w14:textId="77777777" w:rsidR="00D71CCF" w:rsidRPr="00E24C63" w:rsidRDefault="00D71CCF" w:rsidP="00C61F6F">
          <w:pPr>
            <w:pStyle w:val="csl-entry"/>
            <w:spacing w:line="480" w:lineRule="auto"/>
            <w:ind w:left="300" w:hanging="300"/>
            <w:divId w:val="783500026"/>
            <w:rPr>
              <w:rFonts w:ascii="Arial" w:hAnsi="Arial" w:cs="Arial"/>
              <w:sz w:val="22"/>
              <w:szCs w:val="22"/>
            </w:rPr>
          </w:pPr>
          <w:r w:rsidRPr="00E24C63">
            <w:rPr>
              <w:rFonts w:ascii="Arial" w:hAnsi="Arial" w:cs="Arial"/>
              <w:sz w:val="22"/>
              <w:szCs w:val="22"/>
            </w:rPr>
            <w:t xml:space="preserve">Camara, E., Krämer, U. M., Cunillera, T., Marco-Pallarés, J., Cucurell, D., Nager, W., Mestres-Missé, A., Bauer, P., Schüle, R., Schöls, L., Tempelmann, C., Rodriguez-Fornells, A., &amp; Münte, T. F. (2010). The Effects of COMT (Val108/158Met) and DRD4 (SNP −521) </w:t>
          </w:r>
          <w:r w:rsidRPr="00E24C63">
            <w:rPr>
              <w:rFonts w:ascii="Arial" w:hAnsi="Arial" w:cs="Arial"/>
              <w:sz w:val="22"/>
              <w:szCs w:val="22"/>
            </w:rPr>
            <w:lastRenderedPageBreak/>
            <w:t xml:space="preserve">Dopamine Genotypes on Brain Activations Related to Valence and Magnitude of Rewards. </w:t>
          </w:r>
          <w:r w:rsidRPr="00E24C63">
            <w:rPr>
              <w:rFonts w:ascii="Arial" w:hAnsi="Arial" w:cs="Arial"/>
              <w:i/>
              <w:iCs/>
              <w:sz w:val="22"/>
              <w:szCs w:val="22"/>
            </w:rPr>
            <w:t>Cerebral Cortex</w:t>
          </w:r>
          <w:r w:rsidRPr="00E24C63">
            <w:rPr>
              <w:rFonts w:ascii="Arial" w:hAnsi="Arial" w:cs="Arial"/>
              <w:sz w:val="22"/>
              <w:szCs w:val="22"/>
            </w:rPr>
            <w:t xml:space="preserve">, </w:t>
          </w:r>
          <w:r w:rsidRPr="00E24C63">
            <w:rPr>
              <w:rFonts w:ascii="Arial" w:hAnsi="Arial" w:cs="Arial"/>
              <w:i/>
              <w:iCs/>
              <w:sz w:val="22"/>
              <w:szCs w:val="22"/>
            </w:rPr>
            <w:t>20</w:t>
          </w:r>
          <w:r w:rsidRPr="00E24C63">
            <w:rPr>
              <w:rFonts w:ascii="Arial" w:hAnsi="Arial" w:cs="Arial"/>
              <w:sz w:val="22"/>
              <w:szCs w:val="22"/>
            </w:rPr>
            <w:t>(8), 1985–1996. https://doi.org/10.1093/cercor/bhp263</w:t>
          </w:r>
        </w:p>
        <w:p w14:paraId="7FCF1BCF"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Gehricke, J.-G., Swanson, J. M., Duong, S., Nguyen, J., Wigal, T. L., Fallon, J., Caburian, C., Muftuler, L. T., &amp; Moyzis, R. K. (2015). Increased brain activity to unpleasant stimuli in individuals with the 7R allele of the DRD4 gene. </w:t>
          </w:r>
          <w:r w:rsidRPr="00E24C63">
            <w:rPr>
              <w:rFonts w:ascii="Arial" w:hAnsi="Arial" w:cs="Arial"/>
              <w:i/>
              <w:iCs/>
              <w:sz w:val="22"/>
              <w:szCs w:val="22"/>
            </w:rPr>
            <w:t>Psychiatry Research: Neuroimaging</w:t>
          </w:r>
          <w:r w:rsidRPr="00E24C63">
            <w:rPr>
              <w:rFonts w:ascii="Arial" w:hAnsi="Arial" w:cs="Arial"/>
              <w:sz w:val="22"/>
              <w:szCs w:val="22"/>
            </w:rPr>
            <w:t xml:space="preserve">, </w:t>
          </w:r>
          <w:r w:rsidRPr="00E24C63">
            <w:rPr>
              <w:rFonts w:ascii="Arial" w:hAnsi="Arial" w:cs="Arial"/>
              <w:i/>
              <w:iCs/>
              <w:sz w:val="22"/>
              <w:szCs w:val="22"/>
            </w:rPr>
            <w:t>231</w:t>
          </w:r>
          <w:r w:rsidRPr="00E24C63">
            <w:rPr>
              <w:rFonts w:ascii="Arial" w:hAnsi="Arial" w:cs="Arial"/>
              <w:sz w:val="22"/>
              <w:szCs w:val="22"/>
            </w:rPr>
            <w:t>(1), 58–63. https://doi.org/10.1016/j.pscychresns.2014.10.021</w:t>
          </w:r>
        </w:p>
        <w:p w14:paraId="476AD53A" w14:textId="77777777" w:rsidR="00D71CCF" w:rsidRPr="00E24C63" w:rsidRDefault="00D71CCF" w:rsidP="00C61F6F">
          <w:pPr>
            <w:pStyle w:val="csl-entry"/>
            <w:spacing w:line="480" w:lineRule="auto"/>
            <w:ind w:left="300" w:hanging="300"/>
            <w:divId w:val="783500026"/>
            <w:rPr>
              <w:rFonts w:ascii="Arial" w:hAnsi="Arial" w:cs="Arial"/>
              <w:sz w:val="22"/>
              <w:szCs w:val="22"/>
            </w:rPr>
          </w:pPr>
          <w:r w:rsidRPr="00E24C63">
            <w:rPr>
              <w:rFonts w:ascii="Arial" w:hAnsi="Arial" w:cs="Arial"/>
              <w:sz w:val="22"/>
              <w:szCs w:val="22"/>
            </w:rPr>
            <w:t xml:space="preserve">Gilman, T. L., Latsko, M., Matt, L., Flynn, J., Cabrera, O. de la C., Douglas, D., Jasnow, A. M., &amp; Coifman, K. G. (2015). Variation of 5-HTTLPR and Deficits in Emotion Regulation: A Pathway to Risk? </w:t>
          </w:r>
          <w:r w:rsidRPr="00E24C63">
            <w:rPr>
              <w:rFonts w:ascii="Arial" w:hAnsi="Arial" w:cs="Arial"/>
              <w:i/>
              <w:iCs/>
              <w:sz w:val="22"/>
              <w:szCs w:val="22"/>
            </w:rPr>
            <w:t>Psychology &amp; Neuroscience</w:t>
          </w:r>
          <w:r w:rsidRPr="00E24C63">
            <w:rPr>
              <w:rFonts w:ascii="Arial" w:hAnsi="Arial" w:cs="Arial"/>
              <w:sz w:val="22"/>
              <w:szCs w:val="22"/>
            </w:rPr>
            <w:t xml:space="preserve">, </w:t>
          </w:r>
          <w:r w:rsidRPr="00E24C63">
            <w:rPr>
              <w:rFonts w:ascii="Arial" w:hAnsi="Arial" w:cs="Arial"/>
              <w:i/>
              <w:iCs/>
              <w:sz w:val="22"/>
              <w:szCs w:val="22"/>
            </w:rPr>
            <w:t>8</w:t>
          </w:r>
          <w:r w:rsidRPr="00E24C63">
            <w:rPr>
              <w:rFonts w:ascii="Arial" w:hAnsi="Arial" w:cs="Arial"/>
              <w:sz w:val="22"/>
              <w:szCs w:val="22"/>
            </w:rPr>
            <w:t>(3), 397–413. https://doi.org/10.1037/pne0000017</w:t>
          </w:r>
        </w:p>
        <w:p w14:paraId="6882E3D1"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Huppertz, C., Bartels, M., Groen-Blokhuis, M. M., Dolan, C. V., Moor, M. H. M. de, Abdellaoui, A., Beijsterveldt, C. E. M. van, Ehli, E. A., Hottenga, J.-J., Willemsen, G., Xiao, X., Scheet, P., Davies, G. E., Boomsma, D. I., Hudziak, J. J., &amp; Geus, E. J. C. de. (2014). The Dopaminergic Reward System and Leisure Time Exercise Behavior: A Candidate Allele Study. </w:t>
          </w:r>
          <w:r w:rsidRPr="00E24C63">
            <w:rPr>
              <w:rFonts w:ascii="Arial" w:hAnsi="Arial" w:cs="Arial"/>
              <w:i/>
              <w:iCs/>
              <w:sz w:val="22"/>
              <w:szCs w:val="22"/>
            </w:rPr>
            <w:t>BioMed Research International</w:t>
          </w:r>
          <w:r w:rsidRPr="00E24C63">
            <w:rPr>
              <w:rFonts w:ascii="Arial" w:hAnsi="Arial" w:cs="Arial"/>
              <w:sz w:val="22"/>
              <w:szCs w:val="22"/>
            </w:rPr>
            <w:t xml:space="preserve">, </w:t>
          </w:r>
          <w:r w:rsidRPr="00E24C63">
            <w:rPr>
              <w:rFonts w:ascii="Arial" w:hAnsi="Arial" w:cs="Arial"/>
              <w:i/>
              <w:iCs/>
              <w:sz w:val="22"/>
              <w:szCs w:val="22"/>
            </w:rPr>
            <w:t>2014</w:t>
          </w:r>
          <w:r w:rsidRPr="00E24C63">
            <w:rPr>
              <w:rFonts w:ascii="Arial" w:hAnsi="Arial" w:cs="Arial"/>
              <w:sz w:val="22"/>
              <w:szCs w:val="22"/>
            </w:rPr>
            <w:t>, 591717. https://doi.org/10.1155/2014/591717</w:t>
          </w:r>
        </w:p>
        <w:p w14:paraId="006AA94A" w14:textId="77777777" w:rsidR="00D71CCF" w:rsidRPr="00E24C63" w:rsidRDefault="00D71CCF" w:rsidP="00C61F6F">
          <w:pPr>
            <w:pStyle w:val="csl-entry"/>
            <w:spacing w:line="480" w:lineRule="auto"/>
            <w:ind w:left="300" w:hanging="300"/>
            <w:divId w:val="783500026"/>
            <w:rPr>
              <w:rFonts w:ascii="Arial" w:hAnsi="Arial" w:cs="Arial"/>
              <w:sz w:val="22"/>
              <w:szCs w:val="22"/>
            </w:rPr>
          </w:pPr>
          <w:r w:rsidRPr="00E24C63">
            <w:rPr>
              <w:rFonts w:ascii="Arial" w:hAnsi="Arial" w:cs="Arial"/>
              <w:sz w:val="22"/>
              <w:szCs w:val="22"/>
            </w:rPr>
            <w:t xml:space="preserve">Kereszturi, E., Kiraly, O., Barta, C., Molnar, N., Sasvari-Szekely, M., &amp; Csapo, Z. (2006). No direct effect of the -521 C/T polymorphism in the human dopamine D4 receptor gene promoter on transcriptional activity. </w:t>
          </w:r>
          <w:r w:rsidRPr="00E24C63">
            <w:rPr>
              <w:rFonts w:ascii="Arial" w:hAnsi="Arial" w:cs="Arial"/>
              <w:i/>
              <w:iCs/>
              <w:sz w:val="22"/>
              <w:szCs w:val="22"/>
            </w:rPr>
            <w:t>BMC Molecular Biology</w:t>
          </w:r>
          <w:r w:rsidRPr="00E24C63">
            <w:rPr>
              <w:rFonts w:ascii="Arial" w:hAnsi="Arial" w:cs="Arial"/>
              <w:sz w:val="22"/>
              <w:szCs w:val="22"/>
            </w:rPr>
            <w:t xml:space="preserve">, </w:t>
          </w:r>
          <w:r w:rsidRPr="00E24C63">
            <w:rPr>
              <w:rFonts w:ascii="Arial" w:hAnsi="Arial" w:cs="Arial"/>
              <w:i/>
              <w:iCs/>
              <w:sz w:val="22"/>
              <w:szCs w:val="22"/>
            </w:rPr>
            <w:t>7</w:t>
          </w:r>
          <w:r w:rsidRPr="00E24C63">
            <w:rPr>
              <w:rFonts w:ascii="Arial" w:hAnsi="Arial" w:cs="Arial"/>
              <w:sz w:val="22"/>
              <w:szCs w:val="22"/>
            </w:rPr>
            <w:t>(1), 18–18. https://doi.org/10.1186/1471-2199-7-18</w:t>
          </w:r>
        </w:p>
        <w:p w14:paraId="16ED1FA0" w14:textId="77777777" w:rsidR="00D71CCF" w:rsidRPr="00E24C63" w:rsidRDefault="00D71CCF" w:rsidP="00C61F6F">
          <w:pPr>
            <w:pStyle w:val="csl-entry"/>
            <w:spacing w:line="480" w:lineRule="auto"/>
            <w:ind w:left="300" w:hanging="300"/>
            <w:divId w:val="783500026"/>
            <w:rPr>
              <w:rFonts w:ascii="Arial" w:hAnsi="Arial" w:cs="Arial"/>
              <w:sz w:val="22"/>
              <w:szCs w:val="22"/>
            </w:rPr>
          </w:pPr>
          <w:r w:rsidRPr="00E24C63">
            <w:rPr>
              <w:rFonts w:ascii="Arial" w:hAnsi="Arial" w:cs="Arial"/>
              <w:sz w:val="22"/>
              <w:szCs w:val="22"/>
            </w:rPr>
            <w:t xml:space="preserve">Latsko, M. S., Gilman, T. L., Matt, L. M., Nylocks, K. M., Coifman, K. G., &amp; Jasnow, A. M. (2016). A Novel Interaction between Tryptophan Hydroxylase 2 (TPH2) Gene Polymorphism (rs4570625) and BDNF Val66Met Predicts a High-Risk Emotional Phenotype in Healthy Subjects. </w:t>
          </w:r>
          <w:r w:rsidRPr="00E24C63">
            <w:rPr>
              <w:rFonts w:ascii="Arial" w:hAnsi="Arial" w:cs="Arial"/>
              <w:i/>
              <w:iCs/>
              <w:sz w:val="22"/>
              <w:szCs w:val="22"/>
            </w:rPr>
            <w:t>PloS One</w:t>
          </w:r>
          <w:r w:rsidRPr="00E24C63">
            <w:rPr>
              <w:rFonts w:ascii="Arial" w:hAnsi="Arial" w:cs="Arial"/>
              <w:sz w:val="22"/>
              <w:szCs w:val="22"/>
            </w:rPr>
            <w:t xml:space="preserve">, </w:t>
          </w:r>
          <w:r w:rsidRPr="00E24C63">
            <w:rPr>
              <w:rFonts w:ascii="Arial" w:hAnsi="Arial" w:cs="Arial"/>
              <w:i/>
              <w:iCs/>
              <w:sz w:val="22"/>
              <w:szCs w:val="22"/>
            </w:rPr>
            <w:t>11</w:t>
          </w:r>
          <w:r w:rsidRPr="00E24C63">
            <w:rPr>
              <w:rFonts w:ascii="Arial" w:hAnsi="Arial" w:cs="Arial"/>
              <w:sz w:val="22"/>
              <w:szCs w:val="22"/>
            </w:rPr>
            <w:t>(10), e0162585. https://doi.org/10.1371/journal.pone.0162585</w:t>
          </w:r>
        </w:p>
        <w:p w14:paraId="21E30941"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lastRenderedPageBreak/>
            <w:t>Mitaki, S., Isomura, M., Maniwa, K., Yamasaki, M., Nagai, A., Nabika, T., &amp; Yamaguchi, S. (2013). Impact of five SNPs in dopamine</w:t>
          </w:r>
          <w:r w:rsidRPr="00E24C63">
            <w:rPr>
              <w:rFonts w:ascii="Cambria Math" w:hAnsi="Cambria Math" w:cs="Cambria Math"/>
              <w:sz w:val="22"/>
              <w:szCs w:val="22"/>
            </w:rPr>
            <w:t>‐</w:t>
          </w:r>
          <w:r w:rsidRPr="00E24C63">
            <w:rPr>
              <w:rFonts w:ascii="Arial" w:hAnsi="Arial" w:cs="Arial"/>
              <w:sz w:val="22"/>
              <w:szCs w:val="22"/>
            </w:rPr>
            <w:t xml:space="preserve">related genes on executive function. </w:t>
          </w:r>
          <w:r w:rsidRPr="00E24C63">
            <w:rPr>
              <w:rFonts w:ascii="Arial" w:hAnsi="Arial" w:cs="Arial"/>
              <w:i/>
              <w:iCs/>
              <w:sz w:val="22"/>
              <w:szCs w:val="22"/>
            </w:rPr>
            <w:t>Acta Neurologica Scandinavica</w:t>
          </w:r>
          <w:r w:rsidRPr="00E24C63">
            <w:rPr>
              <w:rFonts w:ascii="Arial" w:hAnsi="Arial" w:cs="Arial"/>
              <w:sz w:val="22"/>
              <w:szCs w:val="22"/>
            </w:rPr>
            <w:t xml:space="preserve">, </w:t>
          </w:r>
          <w:r w:rsidRPr="00E24C63">
            <w:rPr>
              <w:rFonts w:ascii="Arial" w:hAnsi="Arial" w:cs="Arial"/>
              <w:i/>
              <w:iCs/>
              <w:sz w:val="22"/>
              <w:szCs w:val="22"/>
            </w:rPr>
            <w:t>127</w:t>
          </w:r>
          <w:r w:rsidRPr="00E24C63">
            <w:rPr>
              <w:rFonts w:ascii="Arial" w:hAnsi="Arial" w:cs="Arial"/>
              <w:sz w:val="22"/>
              <w:szCs w:val="22"/>
            </w:rPr>
            <w:t>(1), 70–76. https://doi.org/10.1111/j.1600-0404.2012.01673.x</w:t>
          </w:r>
        </w:p>
        <w:p w14:paraId="1DE6D693" w14:textId="77777777" w:rsidR="00D71CCF" w:rsidRPr="00E24C63" w:rsidRDefault="00D71CCF" w:rsidP="00C61F6F">
          <w:pPr>
            <w:pStyle w:val="csl-entry"/>
            <w:spacing w:line="480" w:lineRule="auto"/>
            <w:ind w:left="300" w:hanging="300"/>
            <w:divId w:val="783500026"/>
            <w:rPr>
              <w:rFonts w:ascii="Arial" w:hAnsi="Arial" w:cs="Arial"/>
              <w:sz w:val="22"/>
              <w:szCs w:val="22"/>
            </w:rPr>
          </w:pPr>
          <w:r w:rsidRPr="00E24C63">
            <w:rPr>
              <w:rFonts w:ascii="Arial" w:hAnsi="Arial" w:cs="Arial"/>
              <w:sz w:val="22"/>
              <w:szCs w:val="22"/>
            </w:rPr>
            <w:t xml:space="preserve">Munafò, M. R., Yalcin, B., Willis-Owen, S. A., &amp; Flint, J. (2008). Association of the Dopamine D4 Receptor (DRD4) Gene and Approach-Related Personality Traits: Meta-Analysis and New Data. </w:t>
          </w:r>
          <w:r w:rsidRPr="00E24C63">
            <w:rPr>
              <w:rFonts w:ascii="Arial" w:hAnsi="Arial" w:cs="Arial"/>
              <w:i/>
              <w:iCs/>
              <w:sz w:val="22"/>
              <w:szCs w:val="22"/>
            </w:rPr>
            <w:t>Biological Psychiatry</w:t>
          </w:r>
          <w:r w:rsidRPr="00E24C63">
            <w:rPr>
              <w:rFonts w:ascii="Arial" w:hAnsi="Arial" w:cs="Arial"/>
              <w:sz w:val="22"/>
              <w:szCs w:val="22"/>
            </w:rPr>
            <w:t xml:space="preserve">, </w:t>
          </w:r>
          <w:r w:rsidRPr="00E24C63">
            <w:rPr>
              <w:rFonts w:ascii="Arial" w:hAnsi="Arial" w:cs="Arial"/>
              <w:i/>
              <w:iCs/>
              <w:sz w:val="22"/>
              <w:szCs w:val="22"/>
            </w:rPr>
            <w:t>63</w:t>
          </w:r>
          <w:r w:rsidRPr="00E24C63">
            <w:rPr>
              <w:rFonts w:ascii="Arial" w:hAnsi="Arial" w:cs="Arial"/>
              <w:sz w:val="22"/>
              <w:szCs w:val="22"/>
            </w:rPr>
            <w:t>(2), 197–206. https://doi.org/10.1016/j.biopsych.2007.04.006</w:t>
          </w:r>
        </w:p>
        <w:p w14:paraId="3BC279F7" w14:textId="77777777" w:rsidR="00D71CCF" w:rsidRPr="00E24C63" w:rsidRDefault="00D71CCF" w:rsidP="00C61F6F">
          <w:pPr>
            <w:pStyle w:val="csl-entry"/>
            <w:spacing w:line="480" w:lineRule="auto"/>
            <w:ind w:left="300" w:hanging="300"/>
            <w:divId w:val="783500026"/>
            <w:rPr>
              <w:rFonts w:ascii="Arial" w:hAnsi="Arial" w:cs="Arial"/>
              <w:sz w:val="22"/>
              <w:szCs w:val="22"/>
            </w:rPr>
          </w:pPr>
          <w:r w:rsidRPr="00E24C63">
            <w:rPr>
              <w:rFonts w:ascii="Arial" w:hAnsi="Arial" w:cs="Arial"/>
              <w:sz w:val="22"/>
              <w:szCs w:val="22"/>
            </w:rPr>
            <w:t xml:space="preserve">Nylocks, K. M., Gilman, T. L., Latsko, M. S., Jasnow, A. M., &amp; Coifman, K. G. (2018). Increased parasympathetic activity and ability to generate positive emotion: The influence of the BDNF Val66Met polymorphism on emotion flexibility. </w:t>
          </w:r>
          <w:r w:rsidRPr="00E24C63">
            <w:rPr>
              <w:rFonts w:ascii="Arial" w:hAnsi="Arial" w:cs="Arial"/>
              <w:i/>
              <w:iCs/>
              <w:sz w:val="22"/>
              <w:szCs w:val="22"/>
            </w:rPr>
            <w:t>Motivation and Emotion</w:t>
          </w:r>
          <w:r w:rsidRPr="00E24C63">
            <w:rPr>
              <w:rFonts w:ascii="Arial" w:hAnsi="Arial" w:cs="Arial"/>
              <w:sz w:val="22"/>
              <w:szCs w:val="22"/>
            </w:rPr>
            <w:t xml:space="preserve">, </w:t>
          </w:r>
          <w:r w:rsidRPr="00E24C63">
            <w:rPr>
              <w:rFonts w:ascii="Arial" w:hAnsi="Arial" w:cs="Arial"/>
              <w:i/>
              <w:iCs/>
              <w:sz w:val="22"/>
              <w:szCs w:val="22"/>
            </w:rPr>
            <w:t>42</w:t>
          </w:r>
          <w:r w:rsidRPr="00E24C63">
            <w:rPr>
              <w:rFonts w:ascii="Arial" w:hAnsi="Arial" w:cs="Arial"/>
              <w:sz w:val="22"/>
              <w:szCs w:val="22"/>
            </w:rPr>
            <w:t>(4), 586–601. https://doi.org/10.1007/s11031-018-9679-1</w:t>
          </w:r>
        </w:p>
        <w:p w14:paraId="2ECDCF89"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Okuyama, Y., Ishiguro, H., Nankai, M., Shibuya, H., Watanabe, A., &amp; Arinami, T. (2000). Identification of a polymorphism in the promoter region of DRD4 associated with the human novelty seeking personality trait. </w:t>
          </w:r>
          <w:r w:rsidRPr="00E24C63">
            <w:rPr>
              <w:rFonts w:ascii="Arial" w:hAnsi="Arial" w:cs="Arial"/>
              <w:i/>
              <w:iCs/>
              <w:sz w:val="22"/>
              <w:szCs w:val="22"/>
            </w:rPr>
            <w:t>Molecular Psychiatry</w:t>
          </w:r>
          <w:r w:rsidRPr="00E24C63">
            <w:rPr>
              <w:rFonts w:ascii="Arial" w:hAnsi="Arial" w:cs="Arial"/>
              <w:sz w:val="22"/>
              <w:szCs w:val="22"/>
            </w:rPr>
            <w:t xml:space="preserve">, </w:t>
          </w:r>
          <w:r w:rsidRPr="00E24C63">
            <w:rPr>
              <w:rFonts w:ascii="Arial" w:hAnsi="Arial" w:cs="Arial"/>
              <w:i/>
              <w:iCs/>
              <w:sz w:val="22"/>
              <w:szCs w:val="22"/>
            </w:rPr>
            <w:t>5</w:t>
          </w:r>
          <w:r w:rsidRPr="00E24C63">
            <w:rPr>
              <w:rFonts w:ascii="Arial" w:hAnsi="Arial" w:cs="Arial"/>
              <w:sz w:val="22"/>
              <w:szCs w:val="22"/>
            </w:rPr>
            <w:t>(1), 64–69.</w:t>
          </w:r>
        </w:p>
        <w:p w14:paraId="289F91FD"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Okuyama, Y., Ishiguro, H., Toru, M., &amp; Arinami, T. (1999). A Genetic Polymorphism in the Promoter Region of DRD4 Associated with Expression and Schizophrenia. </w:t>
          </w:r>
          <w:r w:rsidRPr="00E24C63">
            <w:rPr>
              <w:rFonts w:ascii="Arial" w:hAnsi="Arial" w:cs="Arial"/>
              <w:i/>
              <w:iCs/>
              <w:sz w:val="22"/>
              <w:szCs w:val="22"/>
            </w:rPr>
            <w:t>Biochemical and Biophysical Research Communications</w:t>
          </w:r>
          <w:r w:rsidRPr="00E24C63">
            <w:rPr>
              <w:rFonts w:ascii="Arial" w:hAnsi="Arial" w:cs="Arial"/>
              <w:sz w:val="22"/>
              <w:szCs w:val="22"/>
            </w:rPr>
            <w:t xml:space="preserve">, </w:t>
          </w:r>
          <w:r w:rsidRPr="00E24C63">
            <w:rPr>
              <w:rFonts w:ascii="Arial" w:hAnsi="Arial" w:cs="Arial"/>
              <w:i/>
              <w:iCs/>
              <w:sz w:val="22"/>
              <w:szCs w:val="22"/>
            </w:rPr>
            <w:t>258</w:t>
          </w:r>
          <w:r w:rsidRPr="00E24C63">
            <w:rPr>
              <w:rFonts w:ascii="Arial" w:hAnsi="Arial" w:cs="Arial"/>
              <w:sz w:val="22"/>
              <w:szCs w:val="22"/>
            </w:rPr>
            <w:t>(2), 292–295. https://doi.org/10.1006/bbrc.1999.0630</w:t>
          </w:r>
        </w:p>
        <w:p w14:paraId="0CB05AE0"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Pérez-Rubio, G., Ramírez-Venegas, A., Díaz, V. N., Gómez, L. G., Fabián, K. E., Carmona, S. G., López-Flores, L. A., Ambrocio-Ortiz, E., Romero, R. C., Alcantar-Ayala, N., Sansores, R. H., &amp; Falfán-Valencia, R. (2017). Polymorphisms in HTR2A and DRD4 Predispose to Smoking and Smoking Quantity. </w:t>
          </w:r>
          <w:r w:rsidRPr="00E24C63">
            <w:rPr>
              <w:rFonts w:ascii="Arial" w:hAnsi="Arial" w:cs="Arial"/>
              <w:i/>
              <w:iCs/>
              <w:sz w:val="22"/>
              <w:szCs w:val="22"/>
            </w:rPr>
            <w:t>PLoS ONE</w:t>
          </w:r>
          <w:r w:rsidRPr="00E24C63">
            <w:rPr>
              <w:rFonts w:ascii="Arial" w:hAnsi="Arial" w:cs="Arial"/>
              <w:sz w:val="22"/>
              <w:szCs w:val="22"/>
            </w:rPr>
            <w:t xml:space="preserve">, </w:t>
          </w:r>
          <w:r w:rsidRPr="00E24C63">
            <w:rPr>
              <w:rFonts w:ascii="Arial" w:hAnsi="Arial" w:cs="Arial"/>
              <w:i/>
              <w:iCs/>
              <w:sz w:val="22"/>
              <w:szCs w:val="22"/>
            </w:rPr>
            <w:t>12</w:t>
          </w:r>
          <w:r w:rsidRPr="00E24C63">
            <w:rPr>
              <w:rFonts w:ascii="Arial" w:hAnsi="Arial" w:cs="Arial"/>
              <w:sz w:val="22"/>
              <w:szCs w:val="22"/>
            </w:rPr>
            <w:t>(1), e0170019. https://doi.org/10.1371/journal.pone.0170019</w:t>
          </w:r>
        </w:p>
        <w:p w14:paraId="649AED2F"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lastRenderedPageBreak/>
            <w:t xml:space="preserve">Roussos, P., Giakoumaki, S. G., &amp; Bitsios, P. (2009). Cognitive and emotional processing in high novelty seeking associated with the L-DRD4 genotype. </w:t>
          </w:r>
          <w:r w:rsidRPr="00E24C63">
            <w:rPr>
              <w:rFonts w:ascii="Arial" w:hAnsi="Arial" w:cs="Arial"/>
              <w:i/>
              <w:iCs/>
              <w:sz w:val="22"/>
              <w:szCs w:val="22"/>
            </w:rPr>
            <w:t>Neuropsychologia</w:t>
          </w:r>
          <w:r w:rsidRPr="00E24C63">
            <w:rPr>
              <w:rFonts w:ascii="Arial" w:hAnsi="Arial" w:cs="Arial"/>
              <w:sz w:val="22"/>
              <w:szCs w:val="22"/>
            </w:rPr>
            <w:t xml:space="preserve">, </w:t>
          </w:r>
          <w:r w:rsidRPr="00E24C63">
            <w:rPr>
              <w:rFonts w:ascii="Arial" w:hAnsi="Arial" w:cs="Arial"/>
              <w:i/>
              <w:iCs/>
              <w:sz w:val="22"/>
              <w:szCs w:val="22"/>
            </w:rPr>
            <w:t>47</w:t>
          </w:r>
          <w:r w:rsidRPr="00E24C63">
            <w:rPr>
              <w:rFonts w:ascii="Arial" w:hAnsi="Arial" w:cs="Arial"/>
              <w:sz w:val="22"/>
              <w:szCs w:val="22"/>
            </w:rPr>
            <w:t>(7), 1654–1659. https://doi.org/10.1016/j.neuropsychologia.2009.02.005</w:t>
          </w:r>
        </w:p>
        <w:p w14:paraId="268A0B8D"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Schaid, D. J., &amp; Jacobsen, S. J. (1999). Blased Tests of Association: Comparisons of Allele Frequencies when Departing from Hardy-Weinberg Proportions. </w:t>
          </w:r>
          <w:r w:rsidRPr="00E24C63">
            <w:rPr>
              <w:rFonts w:ascii="Arial" w:hAnsi="Arial" w:cs="Arial"/>
              <w:i/>
              <w:iCs/>
              <w:sz w:val="22"/>
              <w:szCs w:val="22"/>
            </w:rPr>
            <w:t>American Journal of Epidemiology</w:t>
          </w:r>
          <w:r w:rsidRPr="00E24C63">
            <w:rPr>
              <w:rFonts w:ascii="Arial" w:hAnsi="Arial" w:cs="Arial"/>
              <w:sz w:val="22"/>
              <w:szCs w:val="22"/>
            </w:rPr>
            <w:t xml:space="preserve">, </w:t>
          </w:r>
          <w:r w:rsidRPr="00E24C63">
            <w:rPr>
              <w:rFonts w:ascii="Arial" w:hAnsi="Arial" w:cs="Arial"/>
              <w:i/>
              <w:iCs/>
              <w:sz w:val="22"/>
              <w:szCs w:val="22"/>
            </w:rPr>
            <w:t>149</w:t>
          </w:r>
          <w:r w:rsidRPr="00E24C63">
            <w:rPr>
              <w:rFonts w:ascii="Arial" w:hAnsi="Arial" w:cs="Arial"/>
              <w:sz w:val="22"/>
              <w:szCs w:val="22"/>
            </w:rPr>
            <w:t>(8), 706–711. https://doi.org/10.1093/oxfordjournals.aje.a009878</w:t>
          </w:r>
        </w:p>
        <w:p w14:paraId="18E9F425" w14:textId="77777777" w:rsidR="00D71CCF" w:rsidRPr="00E24C63" w:rsidRDefault="00D71CCF" w:rsidP="00C61F6F">
          <w:pPr>
            <w:pStyle w:val="csl-entry"/>
            <w:spacing w:line="480" w:lineRule="auto"/>
            <w:ind w:left="300" w:hanging="300"/>
            <w:divId w:val="783500026"/>
            <w:rPr>
              <w:rFonts w:ascii="Arial" w:hAnsi="Arial" w:cs="Arial"/>
              <w:sz w:val="22"/>
              <w:szCs w:val="22"/>
            </w:rPr>
          </w:pPr>
          <w:r w:rsidRPr="00E24C63">
            <w:rPr>
              <w:rFonts w:ascii="Arial" w:hAnsi="Arial" w:cs="Arial"/>
              <w:sz w:val="22"/>
              <w:szCs w:val="22"/>
            </w:rPr>
            <w:t>Simpson, J., Vetuz, G., Wilson, M., Brookes, K. J., &amp; Kent, L. (2010). The DRD4 receptor Exon 3 VNTR and 5′ SNP variants and mRNA expression in human post</w:t>
          </w:r>
          <w:r w:rsidRPr="00E24C63">
            <w:rPr>
              <w:rFonts w:ascii="Cambria Math" w:hAnsi="Cambria Math" w:cs="Cambria Math"/>
              <w:sz w:val="22"/>
              <w:szCs w:val="22"/>
            </w:rPr>
            <w:t>‐</w:t>
          </w:r>
          <w:r w:rsidRPr="00E24C63">
            <w:rPr>
              <w:rFonts w:ascii="Arial" w:hAnsi="Arial" w:cs="Arial"/>
              <w:sz w:val="22"/>
              <w:szCs w:val="22"/>
            </w:rPr>
            <w:t xml:space="preserve">mortem brain tissue. </w:t>
          </w:r>
          <w:r w:rsidRPr="00E24C63">
            <w:rPr>
              <w:rFonts w:ascii="Arial" w:hAnsi="Arial" w:cs="Arial"/>
              <w:i/>
              <w:iCs/>
              <w:sz w:val="22"/>
              <w:szCs w:val="22"/>
            </w:rPr>
            <w:t>American Journal of Medical Genetics Part B: Neuropsychiatric Genetics</w:t>
          </w:r>
          <w:r w:rsidRPr="00E24C63">
            <w:rPr>
              <w:rFonts w:ascii="Arial" w:hAnsi="Arial" w:cs="Arial"/>
              <w:sz w:val="22"/>
              <w:szCs w:val="22"/>
            </w:rPr>
            <w:t xml:space="preserve">, </w:t>
          </w:r>
          <w:r w:rsidRPr="00E24C63">
            <w:rPr>
              <w:rFonts w:ascii="Arial" w:hAnsi="Arial" w:cs="Arial"/>
              <w:i/>
              <w:iCs/>
              <w:sz w:val="22"/>
              <w:szCs w:val="22"/>
            </w:rPr>
            <w:t>153B</w:t>
          </w:r>
          <w:r w:rsidRPr="00E24C63">
            <w:rPr>
              <w:rFonts w:ascii="Arial" w:hAnsi="Arial" w:cs="Arial"/>
              <w:sz w:val="22"/>
              <w:szCs w:val="22"/>
            </w:rPr>
            <w:t>(6), 1228–1233. https://doi.org/10.1002/ajmg.b.31084</w:t>
          </w:r>
        </w:p>
        <w:p w14:paraId="6247F3B3"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Su, J., Leerkes, E. M., &amp; Augustine, M. E. (2018). DRD4 Interacts With Adverse Life Events in Predicting Maternal Sensitivity via Emotion Regulation. </w:t>
          </w:r>
          <w:r w:rsidRPr="00E24C63">
            <w:rPr>
              <w:rFonts w:ascii="Arial" w:hAnsi="Arial" w:cs="Arial"/>
              <w:i/>
              <w:iCs/>
              <w:sz w:val="22"/>
              <w:szCs w:val="22"/>
            </w:rPr>
            <w:t>Journal of Family Psychology</w:t>
          </w:r>
          <w:r w:rsidRPr="00E24C63">
            <w:rPr>
              <w:rFonts w:ascii="Arial" w:hAnsi="Arial" w:cs="Arial"/>
              <w:sz w:val="22"/>
              <w:szCs w:val="22"/>
            </w:rPr>
            <w:t xml:space="preserve">, </w:t>
          </w:r>
          <w:r w:rsidRPr="00E24C63">
            <w:rPr>
              <w:rFonts w:ascii="Arial" w:hAnsi="Arial" w:cs="Arial"/>
              <w:i/>
              <w:iCs/>
              <w:sz w:val="22"/>
              <w:szCs w:val="22"/>
            </w:rPr>
            <w:t>32</w:t>
          </w:r>
          <w:r w:rsidRPr="00E24C63">
            <w:rPr>
              <w:rFonts w:ascii="Arial" w:hAnsi="Arial" w:cs="Arial"/>
              <w:sz w:val="22"/>
              <w:szCs w:val="22"/>
            </w:rPr>
            <w:t>(6), 783–792. https://doi.org/10.1037/fam0000454</w:t>
          </w:r>
        </w:p>
        <w:p w14:paraId="7D5D0612"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Thomson, C. J., Hanna, C. W., Carlson, S. R., &amp; Rupert, J. L. (2013). The −521 C/T variant in the dopamine</w:t>
          </w:r>
          <w:r w:rsidRPr="00E24C63">
            <w:rPr>
              <w:rFonts w:ascii="Cambria Math" w:hAnsi="Cambria Math" w:cs="Cambria Math"/>
              <w:sz w:val="22"/>
              <w:szCs w:val="22"/>
            </w:rPr>
            <w:t>‐</w:t>
          </w:r>
          <w:r w:rsidRPr="00E24C63">
            <w:rPr>
              <w:rFonts w:ascii="Arial" w:hAnsi="Arial" w:cs="Arial"/>
              <w:sz w:val="22"/>
              <w:szCs w:val="22"/>
            </w:rPr>
            <w:t>4</w:t>
          </w:r>
          <w:r w:rsidRPr="00E24C63">
            <w:rPr>
              <w:rFonts w:ascii="Cambria Math" w:hAnsi="Cambria Math" w:cs="Cambria Math"/>
              <w:sz w:val="22"/>
              <w:szCs w:val="22"/>
            </w:rPr>
            <w:t>‐</w:t>
          </w:r>
          <w:r w:rsidRPr="00E24C63">
            <w:rPr>
              <w:rFonts w:ascii="Arial" w:hAnsi="Arial" w:cs="Arial"/>
              <w:sz w:val="22"/>
              <w:szCs w:val="22"/>
            </w:rPr>
            <w:t xml:space="preserve">receptor gene (DRD4) is associated with skiing and snowboarding behavior. </w:t>
          </w:r>
          <w:r w:rsidRPr="00E24C63">
            <w:rPr>
              <w:rFonts w:ascii="Arial" w:hAnsi="Arial" w:cs="Arial"/>
              <w:i/>
              <w:iCs/>
              <w:sz w:val="22"/>
              <w:szCs w:val="22"/>
            </w:rPr>
            <w:t>Scandinavian Journal of Medicine &amp; Science in Sports</w:t>
          </w:r>
          <w:r w:rsidRPr="00E24C63">
            <w:rPr>
              <w:rFonts w:ascii="Arial" w:hAnsi="Arial" w:cs="Arial"/>
              <w:sz w:val="22"/>
              <w:szCs w:val="22"/>
            </w:rPr>
            <w:t xml:space="preserve">, </w:t>
          </w:r>
          <w:r w:rsidRPr="00E24C63">
            <w:rPr>
              <w:rFonts w:ascii="Arial" w:hAnsi="Arial" w:cs="Arial"/>
              <w:i/>
              <w:iCs/>
              <w:sz w:val="22"/>
              <w:szCs w:val="22"/>
            </w:rPr>
            <w:t>23</w:t>
          </w:r>
          <w:r w:rsidRPr="00E24C63">
            <w:rPr>
              <w:rFonts w:ascii="Arial" w:hAnsi="Arial" w:cs="Arial"/>
              <w:sz w:val="22"/>
              <w:szCs w:val="22"/>
            </w:rPr>
            <w:t>(2), e108–e113. https://doi.org/10.1111/sms.12031</w:t>
          </w:r>
        </w:p>
        <w:p w14:paraId="74BEDDE4"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Tompson, S. H., Huff, S. T., Yoon, C., King, A., Liberzon, I., &amp; Kitayama, S. (2018). The dopamine D4 receptor gene (DRD4) modulates cultural variation in emotional experience. </w:t>
          </w:r>
          <w:r w:rsidRPr="00E24C63">
            <w:rPr>
              <w:rFonts w:ascii="Arial" w:hAnsi="Arial" w:cs="Arial"/>
              <w:i/>
              <w:iCs/>
              <w:sz w:val="22"/>
              <w:szCs w:val="22"/>
            </w:rPr>
            <w:t>Culture and Brain</w:t>
          </w:r>
          <w:r w:rsidRPr="00E24C63">
            <w:rPr>
              <w:rFonts w:ascii="Arial" w:hAnsi="Arial" w:cs="Arial"/>
              <w:sz w:val="22"/>
              <w:szCs w:val="22"/>
            </w:rPr>
            <w:t xml:space="preserve">, </w:t>
          </w:r>
          <w:r w:rsidRPr="00E24C63">
            <w:rPr>
              <w:rFonts w:ascii="Arial" w:hAnsi="Arial" w:cs="Arial"/>
              <w:i/>
              <w:iCs/>
              <w:sz w:val="22"/>
              <w:szCs w:val="22"/>
            </w:rPr>
            <w:t>6</w:t>
          </w:r>
          <w:r w:rsidRPr="00E24C63">
            <w:rPr>
              <w:rFonts w:ascii="Arial" w:hAnsi="Arial" w:cs="Arial"/>
              <w:sz w:val="22"/>
              <w:szCs w:val="22"/>
            </w:rPr>
            <w:t>(2), 118–129. https://doi.org/10.1007/s40167-018-0063-5</w:t>
          </w:r>
        </w:p>
        <w:p w14:paraId="59536FAF"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lastRenderedPageBreak/>
            <w:t xml:space="preserve">Trikalinos, T. A., Salanti, G., Khoury, M. J., &amp; Ioannidis, J. P. A. (2006). Impact of Violations and Deviations in Hardy-Weinberg Equilibrium on Postulated Gene-Disease Associations. </w:t>
          </w:r>
          <w:r w:rsidRPr="00E24C63">
            <w:rPr>
              <w:rFonts w:ascii="Arial" w:hAnsi="Arial" w:cs="Arial"/>
              <w:i/>
              <w:iCs/>
              <w:sz w:val="22"/>
              <w:szCs w:val="22"/>
            </w:rPr>
            <w:t>American Journal of Epidemiology</w:t>
          </w:r>
          <w:r w:rsidRPr="00E24C63">
            <w:rPr>
              <w:rFonts w:ascii="Arial" w:hAnsi="Arial" w:cs="Arial"/>
              <w:sz w:val="22"/>
              <w:szCs w:val="22"/>
            </w:rPr>
            <w:t xml:space="preserve">, </w:t>
          </w:r>
          <w:r w:rsidRPr="00E24C63">
            <w:rPr>
              <w:rFonts w:ascii="Arial" w:hAnsi="Arial" w:cs="Arial"/>
              <w:i/>
              <w:iCs/>
              <w:sz w:val="22"/>
              <w:szCs w:val="22"/>
            </w:rPr>
            <w:t>163</w:t>
          </w:r>
          <w:r w:rsidRPr="00E24C63">
            <w:rPr>
              <w:rFonts w:ascii="Arial" w:hAnsi="Arial" w:cs="Arial"/>
              <w:sz w:val="22"/>
              <w:szCs w:val="22"/>
            </w:rPr>
            <w:t>(4), 300–309. https://doi.org/10.1093/aje/kwj046</w:t>
          </w:r>
        </w:p>
        <w:p w14:paraId="70F07027" w14:textId="77777777" w:rsidR="00097B0C" w:rsidRPr="00E24C63" w:rsidRDefault="00097B0C" w:rsidP="004B3F9E">
          <w:pPr>
            <w:pStyle w:val="csl-entry"/>
            <w:spacing w:line="480" w:lineRule="auto"/>
            <w:ind w:left="300" w:hanging="300"/>
            <w:divId w:val="1357463481"/>
            <w:rPr>
              <w:rFonts w:ascii="Arial" w:hAnsi="Arial" w:cs="Arial"/>
              <w:sz w:val="22"/>
              <w:szCs w:val="22"/>
            </w:rPr>
          </w:pPr>
          <w:r w:rsidRPr="00E24C63">
            <w:rPr>
              <w:rFonts w:ascii="Arial" w:hAnsi="Arial" w:cs="Arial"/>
              <w:sz w:val="22"/>
              <w:szCs w:val="22"/>
            </w:rPr>
            <w:t xml:space="preserve">Wells, T. T., Beevers, C. G., Knopik, V. S., &amp; McGeary, J. E. (2013). Dopamine D4 receptor gene variation is associated with context-dependent attention for emotion stimuli. </w:t>
          </w:r>
          <w:r w:rsidRPr="00E24C63">
            <w:rPr>
              <w:rFonts w:ascii="Arial" w:hAnsi="Arial" w:cs="Arial"/>
              <w:i/>
              <w:iCs/>
              <w:sz w:val="22"/>
              <w:szCs w:val="22"/>
            </w:rPr>
            <w:t>International Journal of Neuropsychopharmacology</w:t>
          </w:r>
          <w:r w:rsidRPr="00E24C63">
            <w:rPr>
              <w:rFonts w:ascii="Arial" w:hAnsi="Arial" w:cs="Arial"/>
              <w:sz w:val="22"/>
              <w:szCs w:val="22"/>
            </w:rPr>
            <w:t xml:space="preserve">, </w:t>
          </w:r>
          <w:r w:rsidRPr="00E24C63">
            <w:rPr>
              <w:rFonts w:ascii="Arial" w:hAnsi="Arial" w:cs="Arial"/>
              <w:i/>
              <w:iCs/>
              <w:sz w:val="22"/>
              <w:szCs w:val="22"/>
            </w:rPr>
            <w:t>16</w:t>
          </w:r>
          <w:r w:rsidRPr="00E24C63">
            <w:rPr>
              <w:rFonts w:ascii="Arial" w:hAnsi="Arial" w:cs="Arial"/>
              <w:sz w:val="22"/>
              <w:szCs w:val="22"/>
            </w:rPr>
            <w:t>(3), 525–534. https://doi.org/10.1017/s1461145712000478</w:t>
          </w:r>
        </w:p>
        <w:p w14:paraId="530B715E" w14:textId="77777777" w:rsidR="00097B0C" w:rsidRPr="00E24C63" w:rsidRDefault="00097B0C" w:rsidP="004B3F9E">
          <w:pPr>
            <w:pStyle w:val="csl-entry"/>
            <w:spacing w:line="480" w:lineRule="auto"/>
            <w:ind w:left="300" w:hanging="300"/>
            <w:divId w:val="1357463481"/>
            <w:rPr>
              <w:rFonts w:ascii="Arial" w:hAnsi="Arial" w:cs="Arial"/>
            </w:rPr>
          </w:pPr>
          <w:r w:rsidRPr="00E24C63">
            <w:rPr>
              <w:rFonts w:ascii="Arial" w:hAnsi="Arial" w:cs="Arial"/>
              <w:sz w:val="22"/>
              <w:szCs w:val="22"/>
            </w:rPr>
            <w:t xml:space="preserve">Wittke-Thompson, J. K., Pluzhnikov, A., &amp; Cox, N. J. (2005). Rational Inferences about Departures from Hardy-Weinberg Equilibrium. </w:t>
          </w:r>
          <w:r w:rsidRPr="00E24C63">
            <w:rPr>
              <w:rFonts w:ascii="Arial" w:hAnsi="Arial" w:cs="Arial"/>
              <w:i/>
              <w:iCs/>
              <w:sz w:val="22"/>
              <w:szCs w:val="22"/>
            </w:rPr>
            <w:t>The American Journal of Human Genetics</w:t>
          </w:r>
          <w:r w:rsidRPr="00E24C63">
            <w:rPr>
              <w:rFonts w:ascii="Arial" w:hAnsi="Arial" w:cs="Arial"/>
              <w:sz w:val="22"/>
              <w:szCs w:val="22"/>
            </w:rPr>
            <w:t xml:space="preserve">, </w:t>
          </w:r>
          <w:r w:rsidRPr="00E24C63">
            <w:rPr>
              <w:rFonts w:ascii="Arial" w:hAnsi="Arial" w:cs="Arial"/>
              <w:i/>
              <w:iCs/>
              <w:sz w:val="22"/>
              <w:szCs w:val="22"/>
            </w:rPr>
            <w:t>76</w:t>
          </w:r>
          <w:r w:rsidRPr="00E24C63">
            <w:rPr>
              <w:rFonts w:ascii="Arial" w:hAnsi="Arial" w:cs="Arial"/>
              <w:sz w:val="22"/>
              <w:szCs w:val="22"/>
            </w:rPr>
            <w:t>(6), 967–986. https://doi.org/10.1086/430507</w:t>
          </w:r>
        </w:p>
        <w:p w14:paraId="410DB9EE" w14:textId="7908FDE2" w:rsidR="0008233D" w:rsidRPr="00E24C63" w:rsidRDefault="00097B0C" w:rsidP="007B655D">
          <w:pPr>
            <w:spacing w:line="480" w:lineRule="auto"/>
            <w:rPr>
              <w:rFonts w:ascii="Arial" w:hAnsi="Arial" w:cs="Arial"/>
              <w:sz w:val="22"/>
              <w:szCs w:val="22"/>
            </w:rPr>
          </w:pPr>
          <w:r w:rsidRPr="00E24C63">
            <w:rPr>
              <w:rFonts w:ascii="Times New Roman" w:eastAsia="Times New Roman" w:hAnsi="Times New Roman" w:cs="Times New Roman"/>
              <w:sz w:val="22"/>
            </w:rPr>
            <w:t> </w:t>
          </w:r>
        </w:p>
      </w:sdtContent>
    </w:sdt>
    <w:sectPr w:rsidR="0008233D" w:rsidRPr="00E24C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ABB9" w14:textId="77777777" w:rsidR="004B31A4" w:rsidRDefault="004B31A4" w:rsidP="001760C1">
      <w:r>
        <w:separator/>
      </w:r>
    </w:p>
  </w:endnote>
  <w:endnote w:type="continuationSeparator" w:id="0">
    <w:p w14:paraId="611A716A" w14:textId="77777777" w:rsidR="004B31A4" w:rsidRDefault="004B31A4" w:rsidP="001760C1">
      <w:r>
        <w:continuationSeparator/>
      </w:r>
    </w:p>
  </w:endnote>
  <w:endnote w:type="continuationNotice" w:id="1">
    <w:p w14:paraId="4CB8D4F3" w14:textId="77777777" w:rsidR="004B31A4" w:rsidRDefault="004B3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4186868"/>
      <w:docPartObj>
        <w:docPartGallery w:val="Page Numbers (Bottom of Page)"/>
        <w:docPartUnique/>
      </w:docPartObj>
    </w:sdtPr>
    <w:sdtEndPr>
      <w:rPr>
        <w:rStyle w:val="PageNumber"/>
      </w:rPr>
    </w:sdtEndPr>
    <w:sdtContent>
      <w:p w14:paraId="73723105" w14:textId="7B8728CE" w:rsidR="001760C1" w:rsidRDefault="001760C1" w:rsidP="005F1F1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6C6DCA" w14:textId="77777777" w:rsidR="001760C1" w:rsidRDefault="00176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598983904"/>
      <w:docPartObj>
        <w:docPartGallery w:val="Page Numbers (Bottom of Page)"/>
        <w:docPartUnique/>
      </w:docPartObj>
    </w:sdtPr>
    <w:sdtEndPr>
      <w:rPr>
        <w:rStyle w:val="PageNumber"/>
      </w:rPr>
    </w:sdtEndPr>
    <w:sdtContent>
      <w:p w14:paraId="251B474A" w14:textId="3F6DBF51" w:rsidR="001760C1" w:rsidRPr="00C91726" w:rsidRDefault="001760C1" w:rsidP="005F1F1C">
        <w:pPr>
          <w:pStyle w:val="Footer"/>
          <w:framePr w:wrap="none" w:vAnchor="text" w:hAnchor="margin" w:xAlign="center" w:y="1"/>
          <w:rPr>
            <w:rStyle w:val="PageNumber"/>
            <w:rFonts w:ascii="Arial" w:hAnsi="Arial" w:cs="Arial"/>
          </w:rPr>
        </w:pPr>
        <w:r w:rsidRPr="00C91726">
          <w:rPr>
            <w:rStyle w:val="PageNumber"/>
            <w:rFonts w:ascii="Arial" w:hAnsi="Arial" w:cs="Arial"/>
          </w:rPr>
          <w:fldChar w:fldCharType="begin"/>
        </w:r>
        <w:r w:rsidRPr="00C91726">
          <w:rPr>
            <w:rStyle w:val="PageNumber"/>
            <w:rFonts w:ascii="Arial" w:hAnsi="Arial" w:cs="Arial"/>
          </w:rPr>
          <w:instrText xml:space="preserve"> PAGE </w:instrText>
        </w:r>
        <w:r w:rsidRPr="00C91726">
          <w:rPr>
            <w:rStyle w:val="PageNumber"/>
            <w:rFonts w:ascii="Arial" w:hAnsi="Arial" w:cs="Arial"/>
          </w:rPr>
          <w:fldChar w:fldCharType="separate"/>
        </w:r>
        <w:r w:rsidRPr="00C91726">
          <w:rPr>
            <w:rStyle w:val="PageNumber"/>
            <w:rFonts w:ascii="Arial" w:hAnsi="Arial" w:cs="Arial"/>
            <w:noProof/>
          </w:rPr>
          <w:t>3</w:t>
        </w:r>
        <w:r w:rsidRPr="00C91726">
          <w:rPr>
            <w:rStyle w:val="PageNumber"/>
            <w:rFonts w:ascii="Arial" w:hAnsi="Arial" w:cs="Arial"/>
          </w:rPr>
          <w:fldChar w:fldCharType="end"/>
        </w:r>
      </w:p>
    </w:sdtContent>
  </w:sdt>
  <w:p w14:paraId="437200A6" w14:textId="77777777" w:rsidR="001760C1" w:rsidRDefault="00176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91BD5" w14:textId="77777777" w:rsidR="004B31A4" w:rsidRDefault="004B31A4" w:rsidP="001760C1">
      <w:r>
        <w:separator/>
      </w:r>
    </w:p>
  </w:footnote>
  <w:footnote w:type="continuationSeparator" w:id="0">
    <w:p w14:paraId="486050EC" w14:textId="77777777" w:rsidR="004B31A4" w:rsidRDefault="004B31A4" w:rsidP="001760C1">
      <w:r>
        <w:continuationSeparator/>
      </w:r>
    </w:p>
  </w:footnote>
  <w:footnote w:type="continuationNotice" w:id="1">
    <w:p w14:paraId="4382586F" w14:textId="77777777" w:rsidR="004B31A4" w:rsidRDefault="004B31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470"/>
    <w:rsid w:val="0000438B"/>
    <w:rsid w:val="000152C4"/>
    <w:rsid w:val="00015A2D"/>
    <w:rsid w:val="00023136"/>
    <w:rsid w:val="00024BF3"/>
    <w:rsid w:val="00026F95"/>
    <w:rsid w:val="000313A5"/>
    <w:rsid w:val="00062D7F"/>
    <w:rsid w:val="00067470"/>
    <w:rsid w:val="00067B27"/>
    <w:rsid w:val="0008233D"/>
    <w:rsid w:val="0009441A"/>
    <w:rsid w:val="00097B0C"/>
    <w:rsid w:val="000B4938"/>
    <w:rsid w:val="000E30A3"/>
    <w:rsid w:val="00101A60"/>
    <w:rsid w:val="0017329F"/>
    <w:rsid w:val="001760C1"/>
    <w:rsid w:val="00187636"/>
    <w:rsid w:val="001A02B9"/>
    <w:rsid w:val="001A525A"/>
    <w:rsid w:val="001B1CC9"/>
    <w:rsid w:val="001B576A"/>
    <w:rsid w:val="001C0E82"/>
    <w:rsid w:val="001C30C7"/>
    <w:rsid w:val="001D337B"/>
    <w:rsid w:val="001D6CCA"/>
    <w:rsid w:val="00202B6F"/>
    <w:rsid w:val="00205B5B"/>
    <w:rsid w:val="00211C8E"/>
    <w:rsid w:val="00215508"/>
    <w:rsid w:val="002405B5"/>
    <w:rsid w:val="002462DA"/>
    <w:rsid w:val="00254A1C"/>
    <w:rsid w:val="00293B91"/>
    <w:rsid w:val="002D014D"/>
    <w:rsid w:val="002F2ADE"/>
    <w:rsid w:val="002F6F2B"/>
    <w:rsid w:val="0031217F"/>
    <w:rsid w:val="00317F2C"/>
    <w:rsid w:val="00334FB2"/>
    <w:rsid w:val="003350F7"/>
    <w:rsid w:val="00373AAF"/>
    <w:rsid w:val="003976A7"/>
    <w:rsid w:val="003A19CF"/>
    <w:rsid w:val="003B3140"/>
    <w:rsid w:val="003B4A35"/>
    <w:rsid w:val="003C33C4"/>
    <w:rsid w:val="003C3711"/>
    <w:rsid w:val="003D6091"/>
    <w:rsid w:val="00410F17"/>
    <w:rsid w:val="004141CB"/>
    <w:rsid w:val="00421ED3"/>
    <w:rsid w:val="00430B36"/>
    <w:rsid w:val="00433936"/>
    <w:rsid w:val="0043778D"/>
    <w:rsid w:val="004576AB"/>
    <w:rsid w:val="00463F87"/>
    <w:rsid w:val="00470CF7"/>
    <w:rsid w:val="00481008"/>
    <w:rsid w:val="00484316"/>
    <w:rsid w:val="00491852"/>
    <w:rsid w:val="004A00D5"/>
    <w:rsid w:val="004B31A4"/>
    <w:rsid w:val="004B3F9E"/>
    <w:rsid w:val="004C7CCD"/>
    <w:rsid w:val="004F582F"/>
    <w:rsid w:val="004F5F52"/>
    <w:rsid w:val="004F7F25"/>
    <w:rsid w:val="0051549A"/>
    <w:rsid w:val="0051733E"/>
    <w:rsid w:val="00521805"/>
    <w:rsid w:val="005575DF"/>
    <w:rsid w:val="00562C7E"/>
    <w:rsid w:val="00573FC8"/>
    <w:rsid w:val="005B150D"/>
    <w:rsid w:val="005F4CBD"/>
    <w:rsid w:val="005F5A19"/>
    <w:rsid w:val="00600433"/>
    <w:rsid w:val="00606180"/>
    <w:rsid w:val="00606AD4"/>
    <w:rsid w:val="00610113"/>
    <w:rsid w:val="00625540"/>
    <w:rsid w:val="00631C63"/>
    <w:rsid w:val="006346B4"/>
    <w:rsid w:val="00644C7C"/>
    <w:rsid w:val="00646962"/>
    <w:rsid w:val="0065729A"/>
    <w:rsid w:val="00675D9C"/>
    <w:rsid w:val="00696364"/>
    <w:rsid w:val="006A5A1B"/>
    <w:rsid w:val="006C262C"/>
    <w:rsid w:val="006E0EAE"/>
    <w:rsid w:val="006F289C"/>
    <w:rsid w:val="0070185E"/>
    <w:rsid w:val="00707756"/>
    <w:rsid w:val="00713F76"/>
    <w:rsid w:val="00724B5E"/>
    <w:rsid w:val="007447FC"/>
    <w:rsid w:val="007466ED"/>
    <w:rsid w:val="00755F90"/>
    <w:rsid w:val="00774023"/>
    <w:rsid w:val="00774A47"/>
    <w:rsid w:val="00796E4D"/>
    <w:rsid w:val="007B3F4F"/>
    <w:rsid w:val="007B4AF5"/>
    <w:rsid w:val="007B655D"/>
    <w:rsid w:val="007C2612"/>
    <w:rsid w:val="007C5031"/>
    <w:rsid w:val="007C6741"/>
    <w:rsid w:val="007D47D2"/>
    <w:rsid w:val="007E23DD"/>
    <w:rsid w:val="00803BE7"/>
    <w:rsid w:val="008228F5"/>
    <w:rsid w:val="00823D49"/>
    <w:rsid w:val="008557E7"/>
    <w:rsid w:val="00865A38"/>
    <w:rsid w:val="0086612B"/>
    <w:rsid w:val="00880F4B"/>
    <w:rsid w:val="008839EA"/>
    <w:rsid w:val="008844B9"/>
    <w:rsid w:val="008A0C05"/>
    <w:rsid w:val="008C020A"/>
    <w:rsid w:val="008F092C"/>
    <w:rsid w:val="008F0D03"/>
    <w:rsid w:val="008F1680"/>
    <w:rsid w:val="00906907"/>
    <w:rsid w:val="0091075E"/>
    <w:rsid w:val="0094157E"/>
    <w:rsid w:val="009442C6"/>
    <w:rsid w:val="00944D85"/>
    <w:rsid w:val="0094713E"/>
    <w:rsid w:val="0096146E"/>
    <w:rsid w:val="00961992"/>
    <w:rsid w:val="009677E1"/>
    <w:rsid w:val="00992E60"/>
    <w:rsid w:val="009A6E61"/>
    <w:rsid w:val="009C0344"/>
    <w:rsid w:val="009D6B63"/>
    <w:rsid w:val="009D7324"/>
    <w:rsid w:val="009E640B"/>
    <w:rsid w:val="009E7394"/>
    <w:rsid w:val="00A21E0C"/>
    <w:rsid w:val="00A370D4"/>
    <w:rsid w:val="00A507EE"/>
    <w:rsid w:val="00A6153C"/>
    <w:rsid w:val="00A7739A"/>
    <w:rsid w:val="00AD333B"/>
    <w:rsid w:val="00AD63B5"/>
    <w:rsid w:val="00B06CBC"/>
    <w:rsid w:val="00B60636"/>
    <w:rsid w:val="00B96FCE"/>
    <w:rsid w:val="00BC6A00"/>
    <w:rsid w:val="00BD2DF8"/>
    <w:rsid w:val="00BF4BFA"/>
    <w:rsid w:val="00BF742A"/>
    <w:rsid w:val="00C03866"/>
    <w:rsid w:val="00C12836"/>
    <w:rsid w:val="00C14C50"/>
    <w:rsid w:val="00C320BF"/>
    <w:rsid w:val="00C61F6F"/>
    <w:rsid w:val="00C91726"/>
    <w:rsid w:val="00CA5627"/>
    <w:rsid w:val="00CC2869"/>
    <w:rsid w:val="00D12D51"/>
    <w:rsid w:val="00D14403"/>
    <w:rsid w:val="00D275D5"/>
    <w:rsid w:val="00D32727"/>
    <w:rsid w:val="00D37C4D"/>
    <w:rsid w:val="00D434FC"/>
    <w:rsid w:val="00D64849"/>
    <w:rsid w:val="00D71CCF"/>
    <w:rsid w:val="00DA5353"/>
    <w:rsid w:val="00DC01DF"/>
    <w:rsid w:val="00DC3B21"/>
    <w:rsid w:val="00DD0953"/>
    <w:rsid w:val="00DD1CAC"/>
    <w:rsid w:val="00DD285B"/>
    <w:rsid w:val="00DD63FF"/>
    <w:rsid w:val="00DE056E"/>
    <w:rsid w:val="00DE443C"/>
    <w:rsid w:val="00E044A4"/>
    <w:rsid w:val="00E21F44"/>
    <w:rsid w:val="00E24C63"/>
    <w:rsid w:val="00E2742E"/>
    <w:rsid w:val="00E42DBB"/>
    <w:rsid w:val="00E47D2D"/>
    <w:rsid w:val="00E5780A"/>
    <w:rsid w:val="00E72126"/>
    <w:rsid w:val="00E7287F"/>
    <w:rsid w:val="00E77348"/>
    <w:rsid w:val="00E91A36"/>
    <w:rsid w:val="00E94B6D"/>
    <w:rsid w:val="00EA044B"/>
    <w:rsid w:val="00EA6035"/>
    <w:rsid w:val="00EB1ADA"/>
    <w:rsid w:val="00EC3F95"/>
    <w:rsid w:val="00EC48CD"/>
    <w:rsid w:val="00ED46E8"/>
    <w:rsid w:val="00EE240A"/>
    <w:rsid w:val="00EE4C27"/>
    <w:rsid w:val="00EE7FE5"/>
    <w:rsid w:val="00F01A7E"/>
    <w:rsid w:val="00F055C0"/>
    <w:rsid w:val="00F07A19"/>
    <w:rsid w:val="00F139FD"/>
    <w:rsid w:val="00F26135"/>
    <w:rsid w:val="00F45D2B"/>
    <w:rsid w:val="00F46478"/>
    <w:rsid w:val="00F56D28"/>
    <w:rsid w:val="00F66D29"/>
    <w:rsid w:val="00F71399"/>
    <w:rsid w:val="00F83863"/>
    <w:rsid w:val="00F919F0"/>
    <w:rsid w:val="00FA52A4"/>
    <w:rsid w:val="00FD114F"/>
    <w:rsid w:val="00FD50F8"/>
    <w:rsid w:val="00FD63E9"/>
    <w:rsid w:val="00FD7AE5"/>
    <w:rsid w:val="00FE2B92"/>
    <w:rsid w:val="00FE2C46"/>
    <w:rsid w:val="00FE7979"/>
    <w:rsid w:val="00FF5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9ABB2"/>
  <w15:chartTrackingRefBased/>
  <w15:docId w15:val="{03A0EC3B-DF28-D241-B5E1-25DEF22C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30C7"/>
    <w:rPr>
      <w:color w:val="808080"/>
    </w:rPr>
  </w:style>
  <w:style w:type="paragraph" w:customStyle="1" w:styleId="csl-entry">
    <w:name w:val="csl-entry"/>
    <w:basedOn w:val="Normal"/>
    <w:rsid w:val="001C30C7"/>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F26135"/>
    <w:rPr>
      <w:color w:val="0563C1" w:themeColor="hyperlink"/>
      <w:u w:val="single"/>
    </w:rPr>
  </w:style>
  <w:style w:type="paragraph" w:styleId="Header">
    <w:name w:val="header"/>
    <w:basedOn w:val="Normal"/>
    <w:link w:val="HeaderChar"/>
    <w:uiPriority w:val="99"/>
    <w:unhideWhenUsed/>
    <w:rsid w:val="001760C1"/>
    <w:pPr>
      <w:tabs>
        <w:tab w:val="center" w:pos="4680"/>
        <w:tab w:val="right" w:pos="9360"/>
      </w:tabs>
    </w:pPr>
  </w:style>
  <w:style w:type="character" w:customStyle="1" w:styleId="HeaderChar">
    <w:name w:val="Header Char"/>
    <w:basedOn w:val="DefaultParagraphFont"/>
    <w:link w:val="Header"/>
    <w:uiPriority w:val="99"/>
    <w:rsid w:val="001760C1"/>
  </w:style>
  <w:style w:type="paragraph" w:styleId="Footer">
    <w:name w:val="footer"/>
    <w:basedOn w:val="Normal"/>
    <w:link w:val="FooterChar"/>
    <w:uiPriority w:val="99"/>
    <w:unhideWhenUsed/>
    <w:rsid w:val="001760C1"/>
    <w:pPr>
      <w:tabs>
        <w:tab w:val="center" w:pos="4680"/>
        <w:tab w:val="right" w:pos="9360"/>
      </w:tabs>
    </w:pPr>
  </w:style>
  <w:style w:type="character" w:customStyle="1" w:styleId="FooterChar">
    <w:name w:val="Footer Char"/>
    <w:basedOn w:val="DefaultParagraphFont"/>
    <w:link w:val="Footer"/>
    <w:uiPriority w:val="99"/>
    <w:rsid w:val="001760C1"/>
  </w:style>
  <w:style w:type="character" w:styleId="PageNumber">
    <w:name w:val="page number"/>
    <w:basedOn w:val="DefaultParagraphFont"/>
    <w:uiPriority w:val="99"/>
    <w:semiHidden/>
    <w:unhideWhenUsed/>
    <w:rsid w:val="001760C1"/>
  </w:style>
  <w:style w:type="paragraph" w:styleId="Revision">
    <w:name w:val="Revision"/>
    <w:hidden/>
    <w:uiPriority w:val="99"/>
    <w:semiHidden/>
    <w:rsid w:val="00C03866"/>
  </w:style>
  <w:style w:type="table" w:styleId="TableGrid">
    <w:name w:val="Table Grid"/>
    <w:basedOn w:val="TableNormal"/>
    <w:uiPriority w:val="39"/>
    <w:rsid w:val="00F71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B3140"/>
    <w:rPr>
      <w:sz w:val="16"/>
      <w:szCs w:val="16"/>
    </w:rPr>
  </w:style>
  <w:style w:type="paragraph" w:styleId="CommentText">
    <w:name w:val="annotation text"/>
    <w:basedOn w:val="Normal"/>
    <w:link w:val="CommentTextChar"/>
    <w:uiPriority w:val="99"/>
    <w:semiHidden/>
    <w:unhideWhenUsed/>
    <w:rsid w:val="003B3140"/>
    <w:rPr>
      <w:sz w:val="20"/>
      <w:szCs w:val="20"/>
    </w:rPr>
  </w:style>
  <w:style w:type="character" w:customStyle="1" w:styleId="CommentTextChar">
    <w:name w:val="Comment Text Char"/>
    <w:basedOn w:val="DefaultParagraphFont"/>
    <w:link w:val="CommentText"/>
    <w:uiPriority w:val="99"/>
    <w:semiHidden/>
    <w:rsid w:val="003B3140"/>
    <w:rPr>
      <w:sz w:val="20"/>
      <w:szCs w:val="20"/>
    </w:rPr>
  </w:style>
  <w:style w:type="paragraph" w:styleId="CommentSubject">
    <w:name w:val="annotation subject"/>
    <w:basedOn w:val="CommentText"/>
    <w:next w:val="CommentText"/>
    <w:link w:val="CommentSubjectChar"/>
    <w:uiPriority w:val="99"/>
    <w:semiHidden/>
    <w:unhideWhenUsed/>
    <w:rsid w:val="003B3140"/>
    <w:rPr>
      <w:b/>
      <w:bCs/>
    </w:rPr>
  </w:style>
  <w:style w:type="character" w:customStyle="1" w:styleId="CommentSubjectChar">
    <w:name w:val="Comment Subject Char"/>
    <w:basedOn w:val="CommentTextChar"/>
    <w:link w:val="CommentSubject"/>
    <w:uiPriority w:val="99"/>
    <w:semiHidden/>
    <w:rsid w:val="003B31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0885">
      <w:bodyDiv w:val="1"/>
      <w:marLeft w:val="0"/>
      <w:marRight w:val="0"/>
      <w:marTop w:val="0"/>
      <w:marBottom w:val="0"/>
      <w:divBdr>
        <w:top w:val="none" w:sz="0" w:space="0" w:color="auto"/>
        <w:left w:val="none" w:sz="0" w:space="0" w:color="auto"/>
        <w:bottom w:val="none" w:sz="0" w:space="0" w:color="auto"/>
        <w:right w:val="none" w:sz="0" w:space="0" w:color="auto"/>
      </w:divBdr>
    </w:div>
    <w:div w:id="21562285">
      <w:bodyDiv w:val="1"/>
      <w:marLeft w:val="0"/>
      <w:marRight w:val="0"/>
      <w:marTop w:val="0"/>
      <w:marBottom w:val="0"/>
      <w:divBdr>
        <w:top w:val="none" w:sz="0" w:space="0" w:color="auto"/>
        <w:left w:val="none" w:sz="0" w:space="0" w:color="auto"/>
        <w:bottom w:val="none" w:sz="0" w:space="0" w:color="auto"/>
        <w:right w:val="none" w:sz="0" w:space="0" w:color="auto"/>
      </w:divBdr>
    </w:div>
    <w:div w:id="21638443">
      <w:bodyDiv w:val="1"/>
      <w:marLeft w:val="0"/>
      <w:marRight w:val="0"/>
      <w:marTop w:val="0"/>
      <w:marBottom w:val="0"/>
      <w:divBdr>
        <w:top w:val="none" w:sz="0" w:space="0" w:color="auto"/>
        <w:left w:val="none" w:sz="0" w:space="0" w:color="auto"/>
        <w:bottom w:val="none" w:sz="0" w:space="0" w:color="auto"/>
        <w:right w:val="none" w:sz="0" w:space="0" w:color="auto"/>
      </w:divBdr>
    </w:div>
    <w:div w:id="236402945">
      <w:bodyDiv w:val="1"/>
      <w:marLeft w:val="0"/>
      <w:marRight w:val="0"/>
      <w:marTop w:val="0"/>
      <w:marBottom w:val="0"/>
      <w:divBdr>
        <w:top w:val="none" w:sz="0" w:space="0" w:color="auto"/>
        <w:left w:val="none" w:sz="0" w:space="0" w:color="auto"/>
        <w:bottom w:val="none" w:sz="0" w:space="0" w:color="auto"/>
        <w:right w:val="none" w:sz="0" w:space="0" w:color="auto"/>
      </w:divBdr>
    </w:div>
    <w:div w:id="266160412">
      <w:bodyDiv w:val="1"/>
      <w:marLeft w:val="0"/>
      <w:marRight w:val="0"/>
      <w:marTop w:val="0"/>
      <w:marBottom w:val="0"/>
      <w:divBdr>
        <w:top w:val="none" w:sz="0" w:space="0" w:color="auto"/>
        <w:left w:val="none" w:sz="0" w:space="0" w:color="auto"/>
        <w:bottom w:val="none" w:sz="0" w:space="0" w:color="auto"/>
        <w:right w:val="none" w:sz="0" w:space="0" w:color="auto"/>
      </w:divBdr>
    </w:div>
    <w:div w:id="274413481">
      <w:bodyDiv w:val="1"/>
      <w:marLeft w:val="0"/>
      <w:marRight w:val="0"/>
      <w:marTop w:val="0"/>
      <w:marBottom w:val="0"/>
      <w:divBdr>
        <w:top w:val="none" w:sz="0" w:space="0" w:color="auto"/>
        <w:left w:val="none" w:sz="0" w:space="0" w:color="auto"/>
        <w:bottom w:val="none" w:sz="0" w:space="0" w:color="auto"/>
        <w:right w:val="none" w:sz="0" w:space="0" w:color="auto"/>
      </w:divBdr>
    </w:div>
    <w:div w:id="325859247">
      <w:bodyDiv w:val="1"/>
      <w:marLeft w:val="0"/>
      <w:marRight w:val="0"/>
      <w:marTop w:val="0"/>
      <w:marBottom w:val="0"/>
      <w:divBdr>
        <w:top w:val="none" w:sz="0" w:space="0" w:color="auto"/>
        <w:left w:val="none" w:sz="0" w:space="0" w:color="auto"/>
        <w:bottom w:val="none" w:sz="0" w:space="0" w:color="auto"/>
        <w:right w:val="none" w:sz="0" w:space="0" w:color="auto"/>
      </w:divBdr>
    </w:div>
    <w:div w:id="419256771">
      <w:bodyDiv w:val="1"/>
      <w:marLeft w:val="0"/>
      <w:marRight w:val="0"/>
      <w:marTop w:val="0"/>
      <w:marBottom w:val="0"/>
      <w:divBdr>
        <w:top w:val="none" w:sz="0" w:space="0" w:color="auto"/>
        <w:left w:val="none" w:sz="0" w:space="0" w:color="auto"/>
        <w:bottom w:val="none" w:sz="0" w:space="0" w:color="auto"/>
        <w:right w:val="none" w:sz="0" w:space="0" w:color="auto"/>
      </w:divBdr>
    </w:div>
    <w:div w:id="448938587">
      <w:bodyDiv w:val="1"/>
      <w:marLeft w:val="0"/>
      <w:marRight w:val="0"/>
      <w:marTop w:val="0"/>
      <w:marBottom w:val="0"/>
      <w:divBdr>
        <w:top w:val="none" w:sz="0" w:space="0" w:color="auto"/>
        <w:left w:val="none" w:sz="0" w:space="0" w:color="auto"/>
        <w:bottom w:val="none" w:sz="0" w:space="0" w:color="auto"/>
        <w:right w:val="none" w:sz="0" w:space="0" w:color="auto"/>
      </w:divBdr>
    </w:div>
    <w:div w:id="492451513">
      <w:bodyDiv w:val="1"/>
      <w:marLeft w:val="0"/>
      <w:marRight w:val="0"/>
      <w:marTop w:val="0"/>
      <w:marBottom w:val="0"/>
      <w:divBdr>
        <w:top w:val="none" w:sz="0" w:space="0" w:color="auto"/>
        <w:left w:val="none" w:sz="0" w:space="0" w:color="auto"/>
        <w:bottom w:val="none" w:sz="0" w:space="0" w:color="auto"/>
        <w:right w:val="none" w:sz="0" w:space="0" w:color="auto"/>
      </w:divBdr>
    </w:div>
    <w:div w:id="563641938">
      <w:bodyDiv w:val="1"/>
      <w:marLeft w:val="0"/>
      <w:marRight w:val="0"/>
      <w:marTop w:val="0"/>
      <w:marBottom w:val="0"/>
      <w:divBdr>
        <w:top w:val="none" w:sz="0" w:space="0" w:color="auto"/>
        <w:left w:val="none" w:sz="0" w:space="0" w:color="auto"/>
        <w:bottom w:val="none" w:sz="0" w:space="0" w:color="auto"/>
        <w:right w:val="none" w:sz="0" w:space="0" w:color="auto"/>
      </w:divBdr>
    </w:div>
    <w:div w:id="596406963">
      <w:bodyDiv w:val="1"/>
      <w:marLeft w:val="0"/>
      <w:marRight w:val="0"/>
      <w:marTop w:val="0"/>
      <w:marBottom w:val="0"/>
      <w:divBdr>
        <w:top w:val="none" w:sz="0" w:space="0" w:color="auto"/>
        <w:left w:val="none" w:sz="0" w:space="0" w:color="auto"/>
        <w:bottom w:val="none" w:sz="0" w:space="0" w:color="auto"/>
        <w:right w:val="none" w:sz="0" w:space="0" w:color="auto"/>
      </w:divBdr>
    </w:div>
    <w:div w:id="683630018">
      <w:bodyDiv w:val="1"/>
      <w:marLeft w:val="0"/>
      <w:marRight w:val="0"/>
      <w:marTop w:val="0"/>
      <w:marBottom w:val="0"/>
      <w:divBdr>
        <w:top w:val="none" w:sz="0" w:space="0" w:color="auto"/>
        <w:left w:val="none" w:sz="0" w:space="0" w:color="auto"/>
        <w:bottom w:val="none" w:sz="0" w:space="0" w:color="auto"/>
        <w:right w:val="none" w:sz="0" w:space="0" w:color="auto"/>
      </w:divBdr>
    </w:div>
    <w:div w:id="766732897">
      <w:bodyDiv w:val="1"/>
      <w:marLeft w:val="0"/>
      <w:marRight w:val="0"/>
      <w:marTop w:val="0"/>
      <w:marBottom w:val="0"/>
      <w:divBdr>
        <w:top w:val="none" w:sz="0" w:space="0" w:color="auto"/>
        <w:left w:val="none" w:sz="0" w:space="0" w:color="auto"/>
        <w:bottom w:val="none" w:sz="0" w:space="0" w:color="auto"/>
        <w:right w:val="none" w:sz="0" w:space="0" w:color="auto"/>
      </w:divBdr>
    </w:div>
    <w:div w:id="783500026">
      <w:bodyDiv w:val="1"/>
      <w:marLeft w:val="0"/>
      <w:marRight w:val="0"/>
      <w:marTop w:val="0"/>
      <w:marBottom w:val="0"/>
      <w:divBdr>
        <w:top w:val="none" w:sz="0" w:space="0" w:color="auto"/>
        <w:left w:val="none" w:sz="0" w:space="0" w:color="auto"/>
        <w:bottom w:val="none" w:sz="0" w:space="0" w:color="auto"/>
        <w:right w:val="none" w:sz="0" w:space="0" w:color="auto"/>
      </w:divBdr>
    </w:div>
    <w:div w:id="787435286">
      <w:bodyDiv w:val="1"/>
      <w:marLeft w:val="0"/>
      <w:marRight w:val="0"/>
      <w:marTop w:val="0"/>
      <w:marBottom w:val="0"/>
      <w:divBdr>
        <w:top w:val="none" w:sz="0" w:space="0" w:color="auto"/>
        <w:left w:val="none" w:sz="0" w:space="0" w:color="auto"/>
        <w:bottom w:val="none" w:sz="0" w:space="0" w:color="auto"/>
        <w:right w:val="none" w:sz="0" w:space="0" w:color="auto"/>
      </w:divBdr>
    </w:div>
    <w:div w:id="791745611">
      <w:bodyDiv w:val="1"/>
      <w:marLeft w:val="0"/>
      <w:marRight w:val="0"/>
      <w:marTop w:val="0"/>
      <w:marBottom w:val="0"/>
      <w:divBdr>
        <w:top w:val="none" w:sz="0" w:space="0" w:color="auto"/>
        <w:left w:val="none" w:sz="0" w:space="0" w:color="auto"/>
        <w:bottom w:val="none" w:sz="0" w:space="0" w:color="auto"/>
        <w:right w:val="none" w:sz="0" w:space="0" w:color="auto"/>
      </w:divBdr>
    </w:div>
    <w:div w:id="794907492">
      <w:bodyDiv w:val="1"/>
      <w:marLeft w:val="0"/>
      <w:marRight w:val="0"/>
      <w:marTop w:val="0"/>
      <w:marBottom w:val="0"/>
      <w:divBdr>
        <w:top w:val="none" w:sz="0" w:space="0" w:color="auto"/>
        <w:left w:val="none" w:sz="0" w:space="0" w:color="auto"/>
        <w:bottom w:val="none" w:sz="0" w:space="0" w:color="auto"/>
        <w:right w:val="none" w:sz="0" w:space="0" w:color="auto"/>
      </w:divBdr>
    </w:div>
    <w:div w:id="819881634">
      <w:bodyDiv w:val="1"/>
      <w:marLeft w:val="0"/>
      <w:marRight w:val="0"/>
      <w:marTop w:val="0"/>
      <w:marBottom w:val="0"/>
      <w:divBdr>
        <w:top w:val="none" w:sz="0" w:space="0" w:color="auto"/>
        <w:left w:val="none" w:sz="0" w:space="0" w:color="auto"/>
        <w:bottom w:val="none" w:sz="0" w:space="0" w:color="auto"/>
        <w:right w:val="none" w:sz="0" w:space="0" w:color="auto"/>
      </w:divBdr>
    </w:div>
    <w:div w:id="848711647">
      <w:bodyDiv w:val="1"/>
      <w:marLeft w:val="0"/>
      <w:marRight w:val="0"/>
      <w:marTop w:val="0"/>
      <w:marBottom w:val="0"/>
      <w:divBdr>
        <w:top w:val="none" w:sz="0" w:space="0" w:color="auto"/>
        <w:left w:val="none" w:sz="0" w:space="0" w:color="auto"/>
        <w:bottom w:val="none" w:sz="0" w:space="0" w:color="auto"/>
        <w:right w:val="none" w:sz="0" w:space="0" w:color="auto"/>
      </w:divBdr>
    </w:div>
    <w:div w:id="885683863">
      <w:bodyDiv w:val="1"/>
      <w:marLeft w:val="0"/>
      <w:marRight w:val="0"/>
      <w:marTop w:val="0"/>
      <w:marBottom w:val="0"/>
      <w:divBdr>
        <w:top w:val="none" w:sz="0" w:space="0" w:color="auto"/>
        <w:left w:val="none" w:sz="0" w:space="0" w:color="auto"/>
        <w:bottom w:val="none" w:sz="0" w:space="0" w:color="auto"/>
        <w:right w:val="none" w:sz="0" w:space="0" w:color="auto"/>
      </w:divBdr>
    </w:div>
    <w:div w:id="905259018">
      <w:bodyDiv w:val="1"/>
      <w:marLeft w:val="0"/>
      <w:marRight w:val="0"/>
      <w:marTop w:val="0"/>
      <w:marBottom w:val="0"/>
      <w:divBdr>
        <w:top w:val="none" w:sz="0" w:space="0" w:color="auto"/>
        <w:left w:val="none" w:sz="0" w:space="0" w:color="auto"/>
        <w:bottom w:val="none" w:sz="0" w:space="0" w:color="auto"/>
        <w:right w:val="none" w:sz="0" w:space="0" w:color="auto"/>
      </w:divBdr>
    </w:div>
    <w:div w:id="962887053">
      <w:bodyDiv w:val="1"/>
      <w:marLeft w:val="0"/>
      <w:marRight w:val="0"/>
      <w:marTop w:val="0"/>
      <w:marBottom w:val="0"/>
      <w:divBdr>
        <w:top w:val="none" w:sz="0" w:space="0" w:color="auto"/>
        <w:left w:val="none" w:sz="0" w:space="0" w:color="auto"/>
        <w:bottom w:val="none" w:sz="0" w:space="0" w:color="auto"/>
        <w:right w:val="none" w:sz="0" w:space="0" w:color="auto"/>
      </w:divBdr>
    </w:div>
    <w:div w:id="1015232959">
      <w:bodyDiv w:val="1"/>
      <w:marLeft w:val="0"/>
      <w:marRight w:val="0"/>
      <w:marTop w:val="0"/>
      <w:marBottom w:val="0"/>
      <w:divBdr>
        <w:top w:val="none" w:sz="0" w:space="0" w:color="auto"/>
        <w:left w:val="none" w:sz="0" w:space="0" w:color="auto"/>
        <w:bottom w:val="none" w:sz="0" w:space="0" w:color="auto"/>
        <w:right w:val="none" w:sz="0" w:space="0" w:color="auto"/>
      </w:divBdr>
    </w:div>
    <w:div w:id="1020667020">
      <w:bodyDiv w:val="1"/>
      <w:marLeft w:val="0"/>
      <w:marRight w:val="0"/>
      <w:marTop w:val="0"/>
      <w:marBottom w:val="0"/>
      <w:divBdr>
        <w:top w:val="none" w:sz="0" w:space="0" w:color="auto"/>
        <w:left w:val="none" w:sz="0" w:space="0" w:color="auto"/>
        <w:bottom w:val="none" w:sz="0" w:space="0" w:color="auto"/>
        <w:right w:val="none" w:sz="0" w:space="0" w:color="auto"/>
      </w:divBdr>
    </w:div>
    <w:div w:id="1336109990">
      <w:bodyDiv w:val="1"/>
      <w:marLeft w:val="0"/>
      <w:marRight w:val="0"/>
      <w:marTop w:val="0"/>
      <w:marBottom w:val="0"/>
      <w:divBdr>
        <w:top w:val="none" w:sz="0" w:space="0" w:color="auto"/>
        <w:left w:val="none" w:sz="0" w:space="0" w:color="auto"/>
        <w:bottom w:val="none" w:sz="0" w:space="0" w:color="auto"/>
        <w:right w:val="none" w:sz="0" w:space="0" w:color="auto"/>
      </w:divBdr>
    </w:div>
    <w:div w:id="1357463481">
      <w:bodyDiv w:val="1"/>
      <w:marLeft w:val="0"/>
      <w:marRight w:val="0"/>
      <w:marTop w:val="0"/>
      <w:marBottom w:val="0"/>
      <w:divBdr>
        <w:top w:val="none" w:sz="0" w:space="0" w:color="auto"/>
        <w:left w:val="none" w:sz="0" w:space="0" w:color="auto"/>
        <w:bottom w:val="none" w:sz="0" w:space="0" w:color="auto"/>
        <w:right w:val="none" w:sz="0" w:space="0" w:color="auto"/>
      </w:divBdr>
    </w:div>
    <w:div w:id="1391418964">
      <w:bodyDiv w:val="1"/>
      <w:marLeft w:val="0"/>
      <w:marRight w:val="0"/>
      <w:marTop w:val="0"/>
      <w:marBottom w:val="0"/>
      <w:divBdr>
        <w:top w:val="none" w:sz="0" w:space="0" w:color="auto"/>
        <w:left w:val="none" w:sz="0" w:space="0" w:color="auto"/>
        <w:bottom w:val="none" w:sz="0" w:space="0" w:color="auto"/>
        <w:right w:val="none" w:sz="0" w:space="0" w:color="auto"/>
      </w:divBdr>
    </w:div>
    <w:div w:id="1414938165">
      <w:bodyDiv w:val="1"/>
      <w:marLeft w:val="0"/>
      <w:marRight w:val="0"/>
      <w:marTop w:val="0"/>
      <w:marBottom w:val="0"/>
      <w:divBdr>
        <w:top w:val="none" w:sz="0" w:space="0" w:color="auto"/>
        <w:left w:val="none" w:sz="0" w:space="0" w:color="auto"/>
        <w:bottom w:val="none" w:sz="0" w:space="0" w:color="auto"/>
        <w:right w:val="none" w:sz="0" w:space="0" w:color="auto"/>
      </w:divBdr>
    </w:div>
    <w:div w:id="1433891696">
      <w:bodyDiv w:val="1"/>
      <w:marLeft w:val="0"/>
      <w:marRight w:val="0"/>
      <w:marTop w:val="0"/>
      <w:marBottom w:val="0"/>
      <w:divBdr>
        <w:top w:val="none" w:sz="0" w:space="0" w:color="auto"/>
        <w:left w:val="none" w:sz="0" w:space="0" w:color="auto"/>
        <w:bottom w:val="none" w:sz="0" w:space="0" w:color="auto"/>
        <w:right w:val="none" w:sz="0" w:space="0" w:color="auto"/>
      </w:divBdr>
    </w:div>
    <w:div w:id="1448163591">
      <w:bodyDiv w:val="1"/>
      <w:marLeft w:val="0"/>
      <w:marRight w:val="0"/>
      <w:marTop w:val="0"/>
      <w:marBottom w:val="0"/>
      <w:divBdr>
        <w:top w:val="none" w:sz="0" w:space="0" w:color="auto"/>
        <w:left w:val="none" w:sz="0" w:space="0" w:color="auto"/>
        <w:bottom w:val="none" w:sz="0" w:space="0" w:color="auto"/>
        <w:right w:val="none" w:sz="0" w:space="0" w:color="auto"/>
      </w:divBdr>
    </w:div>
    <w:div w:id="1503621636">
      <w:bodyDiv w:val="1"/>
      <w:marLeft w:val="0"/>
      <w:marRight w:val="0"/>
      <w:marTop w:val="0"/>
      <w:marBottom w:val="0"/>
      <w:divBdr>
        <w:top w:val="none" w:sz="0" w:space="0" w:color="auto"/>
        <w:left w:val="none" w:sz="0" w:space="0" w:color="auto"/>
        <w:bottom w:val="none" w:sz="0" w:space="0" w:color="auto"/>
        <w:right w:val="none" w:sz="0" w:space="0" w:color="auto"/>
      </w:divBdr>
    </w:div>
    <w:div w:id="1510947783">
      <w:bodyDiv w:val="1"/>
      <w:marLeft w:val="0"/>
      <w:marRight w:val="0"/>
      <w:marTop w:val="0"/>
      <w:marBottom w:val="0"/>
      <w:divBdr>
        <w:top w:val="none" w:sz="0" w:space="0" w:color="auto"/>
        <w:left w:val="none" w:sz="0" w:space="0" w:color="auto"/>
        <w:bottom w:val="none" w:sz="0" w:space="0" w:color="auto"/>
        <w:right w:val="none" w:sz="0" w:space="0" w:color="auto"/>
      </w:divBdr>
    </w:div>
    <w:div w:id="1569877410">
      <w:bodyDiv w:val="1"/>
      <w:marLeft w:val="0"/>
      <w:marRight w:val="0"/>
      <w:marTop w:val="0"/>
      <w:marBottom w:val="0"/>
      <w:divBdr>
        <w:top w:val="none" w:sz="0" w:space="0" w:color="auto"/>
        <w:left w:val="none" w:sz="0" w:space="0" w:color="auto"/>
        <w:bottom w:val="none" w:sz="0" w:space="0" w:color="auto"/>
        <w:right w:val="none" w:sz="0" w:space="0" w:color="auto"/>
      </w:divBdr>
    </w:div>
    <w:div w:id="1573078328">
      <w:bodyDiv w:val="1"/>
      <w:marLeft w:val="0"/>
      <w:marRight w:val="0"/>
      <w:marTop w:val="0"/>
      <w:marBottom w:val="0"/>
      <w:divBdr>
        <w:top w:val="none" w:sz="0" w:space="0" w:color="auto"/>
        <w:left w:val="none" w:sz="0" w:space="0" w:color="auto"/>
        <w:bottom w:val="none" w:sz="0" w:space="0" w:color="auto"/>
        <w:right w:val="none" w:sz="0" w:space="0" w:color="auto"/>
      </w:divBdr>
    </w:div>
    <w:div w:id="1576163130">
      <w:bodyDiv w:val="1"/>
      <w:marLeft w:val="0"/>
      <w:marRight w:val="0"/>
      <w:marTop w:val="0"/>
      <w:marBottom w:val="0"/>
      <w:divBdr>
        <w:top w:val="none" w:sz="0" w:space="0" w:color="auto"/>
        <w:left w:val="none" w:sz="0" w:space="0" w:color="auto"/>
        <w:bottom w:val="none" w:sz="0" w:space="0" w:color="auto"/>
        <w:right w:val="none" w:sz="0" w:space="0" w:color="auto"/>
      </w:divBdr>
    </w:div>
    <w:div w:id="1635333686">
      <w:bodyDiv w:val="1"/>
      <w:marLeft w:val="0"/>
      <w:marRight w:val="0"/>
      <w:marTop w:val="0"/>
      <w:marBottom w:val="0"/>
      <w:divBdr>
        <w:top w:val="none" w:sz="0" w:space="0" w:color="auto"/>
        <w:left w:val="none" w:sz="0" w:space="0" w:color="auto"/>
        <w:bottom w:val="none" w:sz="0" w:space="0" w:color="auto"/>
        <w:right w:val="none" w:sz="0" w:space="0" w:color="auto"/>
      </w:divBdr>
    </w:div>
    <w:div w:id="1640569589">
      <w:bodyDiv w:val="1"/>
      <w:marLeft w:val="0"/>
      <w:marRight w:val="0"/>
      <w:marTop w:val="0"/>
      <w:marBottom w:val="0"/>
      <w:divBdr>
        <w:top w:val="none" w:sz="0" w:space="0" w:color="auto"/>
        <w:left w:val="none" w:sz="0" w:space="0" w:color="auto"/>
        <w:bottom w:val="none" w:sz="0" w:space="0" w:color="auto"/>
        <w:right w:val="none" w:sz="0" w:space="0" w:color="auto"/>
      </w:divBdr>
    </w:div>
    <w:div w:id="1648625171">
      <w:bodyDiv w:val="1"/>
      <w:marLeft w:val="0"/>
      <w:marRight w:val="0"/>
      <w:marTop w:val="0"/>
      <w:marBottom w:val="0"/>
      <w:divBdr>
        <w:top w:val="none" w:sz="0" w:space="0" w:color="auto"/>
        <w:left w:val="none" w:sz="0" w:space="0" w:color="auto"/>
        <w:bottom w:val="none" w:sz="0" w:space="0" w:color="auto"/>
        <w:right w:val="none" w:sz="0" w:space="0" w:color="auto"/>
      </w:divBdr>
    </w:div>
    <w:div w:id="1672636628">
      <w:bodyDiv w:val="1"/>
      <w:marLeft w:val="0"/>
      <w:marRight w:val="0"/>
      <w:marTop w:val="0"/>
      <w:marBottom w:val="0"/>
      <w:divBdr>
        <w:top w:val="none" w:sz="0" w:space="0" w:color="auto"/>
        <w:left w:val="none" w:sz="0" w:space="0" w:color="auto"/>
        <w:bottom w:val="none" w:sz="0" w:space="0" w:color="auto"/>
        <w:right w:val="none" w:sz="0" w:space="0" w:color="auto"/>
      </w:divBdr>
    </w:div>
    <w:div w:id="1889798132">
      <w:bodyDiv w:val="1"/>
      <w:marLeft w:val="0"/>
      <w:marRight w:val="0"/>
      <w:marTop w:val="0"/>
      <w:marBottom w:val="0"/>
      <w:divBdr>
        <w:top w:val="none" w:sz="0" w:space="0" w:color="auto"/>
        <w:left w:val="none" w:sz="0" w:space="0" w:color="auto"/>
        <w:bottom w:val="none" w:sz="0" w:space="0" w:color="auto"/>
        <w:right w:val="none" w:sz="0" w:space="0" w:color="auto"/>
      </w:divBdr>
    </w:div>
    <w:div w:id="1890611024">
      <w:bodyDiv w:val="1"/>
      <w:marLeft w:val="0"/>
      <w:marRight w:val="0"/>
      <w:marTop w:val="0"/>
      <w:marBottom w:val="0"/>
      <w:divBdr>
        <w:top w:val="none" w:sz="0" w:space="0" w:color="auto"/>
        <w:left w:val="none" w:sz="0" w:space="0" w:color="auto"/>
        <w:bottom w:val="none" w:sz="0" w:space="0" w:color="auto"/>
        <w:right w:val="none" w:sz="0" w:space="0" w:color="auto"/>
      </w:divBdr>
    </w:div>
    <w:div w:id="1971939899">
      <w:bodyDiv w:val="1"/>
      <w:marLeft w:val="0"/>
      <w:marRight w:val="0"/>
      <w:marTop w:val="0"/>
      <w:marBottom w:val="0"/>
      <w:divBdr>
        <w:top w:val="none" w:sz="0" w:space="0" w:color="auto"/>
        <w:left w:val="none" w:sz="0" w:space="0" w:color="auto"/>
        <w:bottom w:val="none" w:sz="0" w:space="0" w:color="auto"/>
        <w:right w:val="none" w:sz="0" w:space="0" w:color="auto"/>
      </w:divBdr>
    </w:div>
    <w:div w:id="1999503672">
      <w:bodyDiv w:val="1"/>
      <w:marLeft w:val="0"/>
      <w:marRight w:val="0"/>
      <w:marTop w:val="0"/>
      <w:marBottom w:val="0"/>
      <w:divBdr>
        <w:top w:val="none" w:sz="0" w:space="0" w:color="auto"/>
        <w:left w:val="none" w:sz="0" w:space="0" w:color="auto"/>
        <w:bottom w:val="none" w:sz="0" w:space="0" w:color="auto"/>
        <w:right w:val="none" w:sz="0" w:space="0" w:color="auto"/>
      </w:divBdr>
    </w:div>
    <w:div w:id="205411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gilman@ke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8EB3013C264849AB4C77F309511C59"/>
        <w:category>
          <w:name w:val="General"/>
          <w:gallery w:val="placeholder"/>
        </w:category>
        <w:types>
          <w:type w:val="bbPlcHdr"/>
        </w:types>
        <w:behaviors>
          <w:behavior w:val="content"/>
        </w:behaviors>
        <w:guid w:val="{E0E10A0B-7770-3B4E-92DB-9F9CA8720735}"/>
      </w:docPartPr>
      <w:docPartBody>
        <w:p w:rsidR="00847848" w:rsidRDefault="00382E0B" w:rsidP="00382E0B">
          <w:pPr>
            <w:pStyle w:val="568EB3013C264849AB4C77F309511C59"/>
          </w:pPr>
          <w:r w:rsidRPr="001E06AD">
            <w:rPr>
              <w:rStyle w:val="PlaceholderText"/>
            </w:rPr>
            <w:t>Click or tap here to enter text.</w:t>
          </w:r>
        </w:p>
      </w:docPartBody>
    </w:docPart>
    <w:docPart>
      <w:docPartPr>
        <w:name w:val="698873AC409C9947B5592731C620F551"/>
        <w:category>
          <w:name w:val="General"/>
          <w:gallery w:val="placeholder"/>
        </w:category>
        <w:types>
          <w:type w:val="bbPlcHdr"/>
        </w:types>
        <w:behaviors>
          <w:behavior w:val="content"/>
        </w:behaviors>
        <w:guid w:val="{4CDD64CC-43E1-3C43-A912-4FCE338FFC52}"/>
      </w:docPartPr>
      <w:docPartBody>
        <w:p w:rsidR="00847848" w:rsidRDefault="00382E0B" w:rsidP="00382E0B">
          <w:pPr>
            <w:pStyle w:val="698873AC409C9947B5592731C620F551"/>
          </w:pPr>
          <w:r w:rsidRPr="001E06AD">
            <w:rPr>
              <w:rStyle w:val="PlaceholderText"/>
            </w:rPr>
            <w:t>Click or tap here to enter text.</w:t>
          </w:r>
        </w:p>
      </w:docPartBody>
    </w:docPart>
    <w:docPart>
      <w:docPartPr>
        <w:name w:val="0FDF967475AF6F4DAC758DB06D6F4B27"/>
        <w:category>
          <w:name w:val="General"/>
          <w:gallery w:val="placeholder"/>
        </w:category>
        <w:types>
          <w:type w:val="bbPlcHdr"/>
        </w:types>
        <w:behaviors>
          <w:behavior w:val="content"/>
        </w:behaviors>
        <w:guid w:val="{A45A55E1-E5B4-B444-A878-5D1245C0556F}"/>
      </w:docPartPr>
      <w:docPartBody>
        <w:p w:rsidR="00847848" w:rsidRDefault="00382E0B" w:rsidP="00382E0B">
          <w:pPr>
            <w:pStyle w:val="0FDF967475AF6F4DAC758DB06D6F4B27"/>
          </w:pPr>
          <w:r w:rsidRPr="001E06AD">
            <w:rPr>
              <w:rStyle w:val="PlaceholderText"/>
            </w:rPr>
            <w:t>Click or tap here to enter text.</w:t>
          </w:r>
        </w:p>
      </w:docPartBody>
    </w:docPart>
    <w:docPart>
      <w:docPartPr>
        <w:name w:val="5DE14DD83BA1E7409F0B0BF24FF634AB"/>
        <w:category>
          <w:name w:val="General"/>
          <w:gallery w:val="placeholder"/>
        </w:category>
        <w:types>
          <w:type w:val="bbPlcHdr"/>
        </w:types>
        <w:behaviors>
          <w:behavior w:val="content"/>
        </w:behaviors>
        <w:guid w:val="{A27A619A-ACA1-4746-BDB3-438D6C2DA68C}"/>
      </w:docPartPr>
      <w:docPartBody>
        <w:p w:rsidR="00847848" w:rsidRDefault="00382E0B" w:rsidP="00382E0B">
          <w:pPr>
            <w:pStyle w:val="5DE14DD83BA1E7409F0B0BF24FF634AB"/>
          </w:pPr>
          <w:r w:rsidRPr="001E06AD">
            <w:rPr>
              <w:rStyle w:val="PlaceholderText"/>
            </w:rPr>
            <w:t>Click or tap here to enter text.</w:t>
          </w:r>
        </w:p>
      </w:docPartBody>
    </w:docPart>
    <w:docPart>
      <w:docPartPr>
        <w:name w:val="262801293AB6114A87A820E055025C84"/>
        <w:category>
          <w:name w:val="General"/>
          <w:gallery w:val="placeholder"/>
        </w:category>
        <w:types>
          <w:type w:val="bbPlcHdr"/>
        </w:types>
        <w:behaviors>
          <w:behavior w:val="content"/>
        </w:behaviors>
        <w:guid w:val="{E02C4822-1401-874F-861D-4821C1D61952}"/>
      </w:docPartPr>
      <w:docPartBody>
        <w:p w:rsidR="00FA1900" w:rsidRDefault="00847848" w:rsidP="00847848">
          <w:pPr>
            <w:pStyle w:val="262801293AB6114A87A820E055025C84"/>
          </w:pPr>
          <w:r w:rsidRPr="001E06AD">
            <w:rPr>
              <w:rStyle w:val="PlaceholderText"/>
            </w:rPr>
            <w:t>Click or tap here to enter text.</w:t>
          </w:r>
        </w:p>
      </w:docPartBody>
    </w:docPart>
    <w:docPart>
      <w:docPartPr>
        <w:name w:val="B0C7C0EB37529F469C5073FFE871A560"/>
        <w:category>
          <w:name w:val="General"/>
          <w:gallery w:val="placeholder"/>
        </w:category>
        <w:types>
          <w:type w:val="bbPlcHdr"/>
        </w:types>
        <w:behaviors>
          <w:behavior w:val="content"/>
        </w:behaviors>
        <w:guid w:val="{672179AA-98D0-8D4C-A540-4CF124A66A1E}"/>
      </w:docPartPr>
      <w:docPartBody>
        <w:p w:rsidR="00055F0B" w:rsidRDefault="00382E0B">
          <w:pPr>
            <w:pStyle w:val="B0C7C0EB37529F469C5073FFE871A560"/>
          </w:pPr>
          <w:r w:rsidRPr="00496116">
            <w:rPr>
              <w:rStyle w:val="PlaceholderText"/>
            </w:rPr>
            <w:t>Click or tap here to enter text.</w:t>
          </w:r>
        </w:p>
      </w:docPartBody>
    </w:docPart>
    <w:docPart>
      <w:docPartPr>
        <w:name w:val="4817876ED293714DA75D9B4AD3A4C427"/>
        <w:category>
          <w:name w:val="General"/>
          <w:gallery w:val="placeholder"/>
        </w:category>
        <w:types>
          <w:type w:val="bbPlcHdr"/>
        </w:types>
        <w:behaviors>
          <w:behavior w:val="content"/>
        </w:behaviors>
        <w:guid w:val="{0F2F316B-63A8-AF43-86C1-C384DD62A859}"/>
      </w:docPartPr>
      <w:docPartBody>
        <w:p w:rsidR="00B32932" w:rsidRDefault="00055F0B" w:rsidP="00055F0B">
          <w:pPr>
            <w:pStyle w:val="4817876ED293714DA75D9B4AD3A4C427"/>
          </w:pPr>
          <w:r w:rsidRPr="0049611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E0B"/>
    <w:rsid w:val="00055F0B"/>
    <w:rsid w:val="002621B9"/>
    <w:rsid w:val="00382E0B"/>
    <w:rsid w:val="00551525"/>
    <w:rsid w:val="006B095D"/>
    <w:rsid w:val="00847848"/>
    <w:rsid w:val="00A70CEE"/>
    <w:rsid w:val="00B32932"/>
    <w:rsid w:val="00CC305B"/>
    <w:rsid w:val="00CD29BC"/>
    <w:rsid w:val="00D6459F"/>
    <w:rsid w:val="00FA1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F0B"/>
    <w:rPr>
      <w:color w:val="808080"/>
    </w:rPr>
  </w:style>
  <w:style w:type="paragraph" w:customStyle="1" w:styleId="568EB3013C264849AB4C77F309511C59">
    <w:name w:val="568EB3013C264849AB4C77F309511C59"/>
    <w:rsid w:val="00382E0B"/>
  </w:style>
  <w:style w:type="paragraph" w:customStyle="1" w:styleId="698873AC409C9947B5592731C620F551">
    <w:name w:val="698873AC409C9947B5592731C620F551"/>
    <w:rsid w:val="00382E0B"/>
  </w:style>
  <w:style w:type="paragraph" w:customStyle="1" w:styleId="0FDF967475AF6F4DAC758DB06D6F4B27">
    <w:name w:val="0FDF967475AF6F4DAC758DB06D6F4B27"/>
    <w:rsid w:val="00382E0B"/>
  </w:style>
  <w:style w:type="paragraph" w:customStyle="1" w:styleId="5DE14DD83BA1E7409F0B0BF24FF634AB">
    <w:name w:val="5DE14DD83BA1E7409F0B0BF24FF634AB"/>
    <w:rsid w:val="00382E0B"/>
  </w:style>
  <w:style w:type="paragraph" w:customStyle="1" w:styleId="262801293AB6114A87A820E055025C84">
    <w:name w:val="262801293AB6114A87A820E055025C84"/>
    <w:rsid w:val="00847848"/>
  </w:style>
  <w:style w:type="paragraph" w:customStyle="1" w:styleId="B0C7C0EB37529F469C5073FFE871A560">
    <w:name w:val="B0C7C0EB37529F469C5073FFE871A560"/>
  </w:style>
  <w:style w:type="paragraph" w:customStyle="1" w:styleId="4817876ED293714DA75D9B4AD3A4C427">
    <w:name w:val="4817876ED293714DA75D9B4AD3A4C427"/>
    <w:rsid w:val="00055F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E94A558-6236-4B4B-996A-95A6277C714A}">
  <we:reference id="wa104380917" version="1.0.1.0" store="en-US" storeType="OMEX"/>
  <we:alternateReferences>
    <we:reference id="wa10438091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01BD-82E7-AE4F-94C1-F520E6612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3019</Words>
  <Characters>17212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20191</CharactersWithSpaces>
  <SharedDoc>false</SharedDoc>
  <HLinks>
    <vt:vector size="6" baseType="variant">
      <vt:variant>
        <vt:i4>3342356</vt:i4>
      </vt:variant>
      <vt:variant>
        <vt:i4>0</vt:i4>
      </vt:variant>
      <vt:variant>
        <vt:i4>0</vt:i4>
      </vt:variant>
      <vt:variant>
        <vt:i4>5</vt:i4>
      </vt:variant>
      <vt:variant>
        <vt:lpwstr>mailto:tgilman@kent.edu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Gilman, Lee</dc:creator>
  <cp:keywords/>
  <dc:description/>
  <cp:lastModifiedBy>Gilman, Lee</cp:lastModifiedBy>
  <cp:revision>10</cp:revision>
  <dcterms:created xsi:type="dcterms:W3CDTF">2022-03-26T15:28:00Z</dcterms:created>
  <dcterms:modified xsi:type="dcterms:W3CDTF">2022-05-02T13:14:00Z</dcterms:modified>
</cp:coreProperties>
</file>